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B0180" w14:textId="77777777" w:rsidR="00742537" w:rsidRDefault="00742537" w:rsidP="005C36CF">
      <w:pPr>
        <w:spacing w:after="0" w:line="240" w:lineRule="auto"/>
        <w:jc w:val="center"/>
        <w:rPr>
          <w:color w:val="8A8C8C"/>
        </w:rPr>
      </w:pPr>
      <w:bookmarkStart w:id="0" w:name="_GoBack"/>
      <w:bookmarkEnd w:id="0"/>
    </w:p>
    <w:p w14:paraId="090278F2" w14:textId="685D907F" w:rsidR="0048415B" w:rsidRPr="00511386" w:rsidRDefault="007049BB" w:rsidP="005C36CF">
      <w:pPr>
        <w:spacing w:after="0" w:line="240" w:lineRule="auto"/>
        <w:jc w:val="center"/>
        <w:rPr>
          <w:color w:val="8A8C8C"/>
        </w:rPr>
      </w:pPr>
      <w:r>
        <w:rPr>
          <w:color w:val="8A8C8C"/>
        </w:rPr>
        <w:t xml:space="preserve">Minuta de la </w:t>
      </w:r>
      <w:r w:rsidR="00742537">
        <w:rPr>
          <w:color w:val="8A8C8C"/>
        </w:rPr>
        <w:t>Segunda</w:t>
      </w:r>
      <w:r w:rsidR="007560CD">
        <w:rPr>
          <w:color w:val="8A8C8C"/>
        </w:rPr>
        <w:t xml:space="preserve"> </w:t>
      </w:r>
      <w:r w:rsidR="00FD08AE" w:rsidRPr="00FD08AE">
        <w:rPr>
          <w:color w:val="8A8C8C"/>
        </w:rPr>
        <w:t>Reunión</w:t>
      </w:r>
      <w:r w:rsidR="005C36CF">
        <w:rPr>
          <w:color w:val="8A8C8C"/>
        </w:rPr>
        <w:t xml:space="preserve"> </w:t>
      </w:r>
      <w:r w:rsidR="00742537">
        <w:rPr>
          <w:color w:val="8A8C8C"/>
        </w:rPr>
        <w:t xml:space="preserve">de la </w:t>
      </w:r>
      <w:r w:rsidR="007560CD">
        <w:rPr>
          <w:color w:val="8A8C8C"/>
        </w:rPr>
        <w:t xml:space="preserve">Mesa de Trabajo Participativo sobre Contenidos Mínimos para </w:t>
      </w:r>
      <w:r w:rsidR="0071623B">
        <w:rPr>
          <w:color w:val="8A8C8C"/>
        </w:rPr>
        <w:t>la</w:t>
      </w:r>
      <w:r w:rsidR="007560CD">
        <w:rPr>
          <w:color w:val="8A8C8C"/>
        </w:rPr>
        <w:t xml:space="preserve"> Capacitación de Personas Servidoras Públicas de la Ciudad de México en materia de Derechos Humanos, Equidad de Género e Igualdad y No Discriminación</w:t>
      </w:r>
    </w:p>
    <w:p w14:paraId="2AD66FE5" w14:textId="78B73F32" w:rsidR="00AC46EC" w:rsidRDefault="00AC46EC" w:rsidP="00BB3B5D">
      <w:pPr>
        <w:spacing w:after="0" w:line="240" w:lineRule="auto"/>
        <w:jc w:val="both"/>
        <w:rPr>
          <w:color w:val="8A8C8C"/>
        </w:rPr>
      </w:pPr>
    </w:p>
    <w:p w14:paraId="7F9621F5" w14:textId="4FDE0E9E" w:rsidR="00FD08AE" w:rsidRDefault="00FD08AE" w:rsidP="00BB3B5D">
      <w:pPr>
        <w:spacing w:after="0" w:line="240" w:lineRule="auto"/>
        <w:jc w:val="both"/>
        <w:rPr>
          <w:color w:val="8A8C8C"/>
        </w:rPr>
      </w:pPr>
    </w:p>
    <w:p w14:paraId="14E39586" w14:textId="682EE2B5" w:rsidR="00D6283C" w:rsidRDefault="00D6283C" w:rsidP="00BB3B5D">
      <w:pPr>
        <w:spacing w:after="0" w:line="240" w:lineRule="auto"/>
        <w:jc w:val="both"/>
        <w:rPr>
          <w:color w:val="8A8C8C"/>
        </w:rPr>
      </w:pPr>
      <w:r>
        <w:rPr>
          <w:color w:val="8A8C8C"/>
        </w:rPr>
        <w:t xml:space="preserve">Fecha: </w:t>
      </w:r>
      <w:r w:rsidR="0071189B">
        <w:rPr>
          <w:color w:val="8A8C8C"/>
        </w:rPr>
        <w:t>3</w:t>
      </w:r>
      <w:r w:rsidRPr="00511386">
        <w:rPr>
          <w:color w:val="8A8C8C"/>
        </w:rPr>
        <w:t xml:space="preserve"> de </w:t>
      </w:r>
      <w:r w:rsidR="0071189B">
        <w:rPr>
          <w:color w:val="8A8C8C"/>
        </w:rPr>
        <w:t xml:space="preserve">septiembre </w:t>
      </w:r>
      <w:r>
        <w:rPr>
          <w:color w:val="8A8C8C"/>
        </w:rPr>
        <w:t>de 2020</w:t>
      </w:r>
    </w:p>
    <w:p w14:paraId="5944D706" w14:textId="03C0EA34" w:rsidR="00D6283C" w:rsidRDefault="00D6283C" w:rsidP="00BB3B5D">
      <w:pPr>
        <w:spacing w:after="0" w:line="240" w:lineRule="auto"/>
        <w:jc w:val="both"/>
        <w:rPr>
          <w:color w:val="8A8C8C"/>
        </w:rPr>
      </w:pPr>
      <w:r>
        <w:rPr>
          <w:color w:val="8A8C8C"/>
        </w:rPr>
        <w:t>Hora de inicio: 15:00 horas</w:t>
      </w:r>
    </w:p>
    <w:p w14:paraId="6ACF7007" w14:textId="1AE58E61" w:rsidR="00D6283C" w:rsidRDefault="00D6283C" w:rsidP="00BB3B5D">
      <w:pPr>
        <w:spacing w:after="0" w:line="240" w:lineRule="auto"/>
        <w:jc w:val="both"/>
        <w:rPr>
          <w:color w:val="8A8C8C"/>
        </w:rPr>
      </w:pPr>
    </w:p>
    <w:p w14:paraId="7393EFA2" w14:textId="7836BDBA" w:rsidR="00D6283C" w:rsidRDefault="00D6283C" w:rsidP="00BB3B5D">
      <w:pPr>
        <w:spacing w:after="0" w:line="240" w:lineRule="auto"/>
        <w:jc w:val="both"/>
        <w:rPr>
          <w:color w:val="8A8C8C"/>
        </w:rPr>
      </w:pPr>
      <w:r>
        <w:rPr>
          <w:color w:val="8A8C8C"/>
        </w:rPr>
        <w:t>Participantes:</w:t>
      </w:r>
    </w:p>
    <w:p w14:paraId="6719822D" w14:textId="693D70DA" w:rsidR="00D6283C" w:rsidRDefault="00D6283C" w:rsidP="00BB3B5D">
      <w:pPr>
        <w:spacing w:after="0" w:line="240" w:lineRule="auto"/>
        <w:jc w:val="both"/>
        <w:rPr>
          <w:color w:val="8A8C8C"/>
        </w:rPr>
      </w:pPr>
    </w:p>
    <w:p w14:paraId="3E2EB808" w14:textId="37695625" w:rsidR="005458D7" w:rsidRPr="005458D7" w:rsidRDefault="005458D7" w:rsidP="0071189B">
      <w:pPr>
        <w:pStyle w:val="Prrafodelista"/>
        <w:numPr>
          <w:ilvl w:val="0"/>
          <w:numId w:val="22"/>
        </w:numPr>
        <w:spacing w:after="0" w:line="240" w:lineRule="auto"/>
        <w:jc w:val="both"/>
        <w:rPr>
          <w:color w:val="8A8C8C"/>
        </w:rPr>
      </w:pPr>
      <w:r>
        <w:rPr>
          <w:color w:val="auto"/>
        </w:rPr>
        <w:t>Yazmín S. Pérez Haro</w:t>
      </w:r>
      <w:r w:rsidR="00675C29">
        <w:rPr>
          <w:color w:val="auto"/>
        </w:rPr>
        <w:t>,</w:t>
      </w:r>
      <w:r w:rsidRPr="005458D7">
        <w:rPr>
          <w:color w:val="8A8C8C"/>
        </w:rPr>
        <w:t xml:space="preserve"> Directora General de Igualdad Sustantiva, Secretaría de las Mujeres.</w:t>
      </w:r>
    </w:p>
    <w:p w14:paraId="6F8D7CC9" w14:textId="1A1C882B" w:rsidR="0071189B" w:rsidRDefault="0071189B" w:rsidP="0071189B">
      <w:pPr>
        <w:pStyle w:val="Prrafodelista"/>
        <w:numPr>
          <w:ilvl w:val="0"/>
          <w:numId w:val="22"/>
        </w:numPr>
        <w:spacing w:after="0" w:line="240" w:lineRule="auto"/>
        <w:jc w:val="both"/>
        <w:rPr>
          <w:color w:val="8A8C8C"/>
        </w:rPr>
      </w:pPr>
      <w:r w:rsidRPr="00E44A55">
        <w:rPr>
          <w:color w:val="auto"/>
        </w:rPr>
        <w:t>Minerva Rodríguez Orozco</w:t>
      </w:r>
      <w:r w:rsidR="00675C29">
        <w:rPr>
          <w:color w:val="auto"/>
        </w:rPr>
        <w:t>,</w:t>
      </w:r>
      <w:r w:rsidRPr="0071189B">
        <w:rPr>
          <w:color w:val="8A8C8C"/>
        </w:rPr>
        <w:t xml:space="preserve"> </w:t>
      </w:r>
      <w:r w:rsidR="005458D7">
        <w:rPr>
          <w:color w:val="8A8C8C"/>
        </w:rPr>
        <w:t xml:space="preserve">Directora de Transversalidad, Seguimiento y Evaluación, </w:t>
      </w:r>
      <w:r w:rsidRPr="0071189B">
        <w:rPr>
          <w:color w:val="8A8C8C"/>
        </w:rPr>
        <w:t>Secretaría de las Mujeres</w:t>
      </w:r>
      <w:r>
        <w:rPr>
          <w:color w:val="8A8C8C"/>
        </w:rPr>
        <w:t>.</w:t>
      </w:r>
    </w:p>
    <w:p w14:paraId="3CA318DE" w14:textId="556AFA8D" w:rsidR="0071189B" w:rsidRPr="0071189B" w:rsidRDefault="0071189B" w:rsidP="0071189B">
      <w:pPr>
        <w:pStyle w:val="Prrafodelista"/>
        <w:numPr>
          <w:ilvl w:val="0"/>
          <w:numId w:val="22"/>
        </w:numPr>
        <w:spacing w:after="0" w:line="240" w:lineRule="auto"/>
        <w:jc w:val="both"/>
        <w:rPr>
          <w:color w:val="8A8C8C"/>
        </w:rPr>
      </w:pPr>
      <w:r w:rsidRPr="00E44A55">
        <w:rPr>
          <w:color w:val="auto"/>
        </w:rPr>
        <w:t>Fabiola Samaniego Cruz</w:t>
      </w:r>
      <w:r w:rsidR="00675C29">
        <w:rPr>
          <w:color w:val="auto"/>
        </w:rPr>
        <w:t>,</w:t>
      </w:r>
      <w:r w:rsidRPr="0071189B">
        <w:rPr>
          <w:color w:val="8A8C8C"/>
        </w:rPr>
        <w:t xml:space="preserve"> </w:t>
      </w:r>
      <w:r w:rsidR="005458D7">
        <w:rPr>
          <w:color w:val="8A8C8C"/>
        </w:rPr>
        <w:t xml:space="preserve">Directora de Capacitación, Investigación y Documentación, </w:t>
      </w:r>
      <w:r w:rsidRPr="0071189B">
        <w:rPr>
          <w:color w:val="8A8C8C"/>
        </w:rPr>
        <w:t>Secretaría de las Mujeres</w:t>
      </w:r>
      <w:r>
        <w:rPr>
          <w:color w:val="8A8C8C"/>
        </w:rPr>
        <w:t>.</w:t>
      </w:r>
    </w:p>
    <w:p w14:paraId="751F540D" w14:textId="1700AB17" w:rsidR="00D6283C" w:rsidRPr="00D6283C" w:rsidRDefault="00D6283C" w:rsidP="00D6283C">
      <w:pPr>
        <w:pStyle w:val="Prrafodelista"/>
        <w:numPr>
          <w:ilvl w:val="0"/>
          <w:numId w:val="22"/>
        </w:numPr>
        <w:spacing w:after="0" w:line="240" w:lineRule="auto"/>
        <w:jc w:val="both"/>
        <w:rPr>
          <w:color w:val="8A8C8C"/>
        </w:rPr>
      </w:pPr>
      <w:r w:rsidRPr="00D6283C">
        <w:rPr>
          <w:b/>
          <w:bCs/>
        </w:rPr>
        <w:t xml:space="preserve">Claudia </w:t>
      </w:r>
      <w:proofErr w:type="spellStart"/>
      <w:r w:rsidRPr="00D6283C">
        <w:rPr>
          <w:b/>
          <w:bCs/>
        </w:rPr>
        <w:t>Barri</w:t>
      </w:r>
      <w:proofErr w:type="spellEnd"/>
      <w:r w:rsidRPr="00D6283C">
        <w:rPr>
          <w:b/>
          <w:bCs/>
        </w:rPr>
        <w:t xml:space="preserve"> Rosas</w:t>
      </w:r>
      <w:r w:rsidR="00675C29">
        <w:rPr>
          <w:b/>
          <w:bCs/>
        </w:rPr>
        <w:t>,</w:t>
      </w:r>
      <w:r w:rsidR="00E44A55">
        <w:rPr>
          <w:color w:val="8A8C8C"/>
        </w:rPr>
        <w:t xml:space="preserve"> D</w:t>
      </w:r>
      <w:r w:rsidRPr="00D6283C">
        <w:rPr>
          <w:color w:val="8A8C8C"/>
        </w:rPr>
        <w:t>irectora Ejecutiva de Promoción y Formación</w:t>
      </w:r>
      <w:r>
        <w:rPr>
          <w:color w:val="8A8C8C"/>
        </w:rPr>
        <w:t xml:space="preserve">, Dirección General de Derechos Humanos, </w:t>
      </w:r>
      <w:r w:rsidR="00112FB1">
        <w:rPr>
          <w:color w:val="8A8C8C"/>
        </w:rPr>
        <w:t>Secretaría de Inclusión y Bienestar Social.</w:t>
      </w:r>
    </w:p>
    <w:p w14:paraId="16266AA8" w14:textId="449BE2A5" w:rsidR="00D6283C" w:rsidRDefault="00D6283C" w:rsidP="00D6283C">
      <w:pPr>
        <w:pStyle w:val="Prrafodelista"/>
        <w:numPr>
          <w:ilvl w:val="0"/>
          <w:numId w:val="22"/>
        </w:numPr>
        <w:spacing w:after="0" w:line="240" w:lineRule="auto"/>
        <w:jc w:val="both"/>
        <w:rPr>
          <w:color w:val="8A8C8C"/>
        </w:rPr>
      </w:pPr>
      <w:r w:rsidRPr="00D6283C">
        <w:rPr>
          <w:b/>
          <w:bCs/>
        </w:rPr>
        <w:t>Ulises Pineda Miranda</w:t>
      </w:r>
      <w:r w:rsidR="00675C29">
        <w:rPr>
          <w:b/>
          <w:bCs/>
        </w:rPr>
        <w:t>,</w:t>
      </w:r>
      <w:r w:rsidR="00E44A55">
        <w:rPr>
          <w:color w:val="8A8C8C"/>
        </w:rPr>
        <w:t xml:space="preserve"> D</w:t>
      </w:r>
      <w:r w:rsidRPr="00D51010">
        <w:rPr>
          <w:color w:val="8A8C8C"/>
        </w:rPr>
        <w:t>irector Ejecutivo de Igualdad y Diversidad,</w:t>
      </w:r>
      <w:r w:rsidRPr="00D8708B">
        <w:t xml:space="preserve"> </w:t>
      </w:r>
      <w:r>
        <w:rPr>
          <w:color w:val="8A8C8C"/>
        </w:rPr>
        <w:t xml:space="preserve">Dirección General de Derechos Humanos, </w:t>
      </w:r>
      <w:r w:rsidR="00112FB1">
        <w:rPr>
          <w:color w:val="8A8C8C"/>
        </w:rPr>
        <w:t>Secretaría de Inclusión y Bienestar Social.</w:t>
      </w:r>
    </w:p>
    <w:p w14:paraId="74A30713" w14:textId="203D482C" w:rsidR="00D6283C" w:rsidRPr="00D51010" w:rsidRDefault="00D6283C" w:rsidP="00CE11AA">
      <w:pPr>
        <w:pStyle w:val="Prrafodelista"/>
        <w:numPr>
          <w:ilvl w:val="0"/>
          <w:numId w:val="22"/>
        </w:numPr>
        <w:spacing w:after="0" w:line="240" w:lineRule="auto"/>
        <w:jc w:val="both"/>
      </w:pPr>
      <w:r w:rsidRPr="0064788D">
        <w:rPr>
          <w:b/>
          <w:bCs/>
        </w:rPr>
        <w:t xml:space="preserve">Lilian </w:t>
      </w:r>
      <w:proofErr w:type="spellStart"/>
      <w:r w:rsidRPr="0064788D">
        <w:rPr>
          <w:b/>
          <w:bCs/>
        </w:rPr>
        <w:t>Tlizali</w:t>
      </w:r>
      <w:proofErr w:type="spellEnd"/>
      <w:r w:rsidRPr="0064788D">
        <w:rPr>
          <w:b/>
          <w:bCs/>
        </w:rPr>
        <w:t xml:space="preserve"> Reyes Gutiérrez</w:t>
      </w:r>
      <w:r w:rsidR="00675C29">
        <w:rPr>
          <w:b/>
          <w:bCs/>
        </w:rPr>
        <w:t>,</w:t>
      </w:r>
      <w:r w:rsidR="00E44A55">
        <w:rPr>
          <w:color w:val="8A8C8C"/>
        </w:rPr>
        <w:t xml:space="preserve"> S</w:t>
      </w:r>
      <w:r w:rsidR="0064788D" w:rsidRPr="0064788D">
        <w:rPr>
          <w:color w:val="8A8C8C"/>
        </w:rPr>
        <w:t>ubdirectora de Promoción de Derechos,</w:t>
      </w:r>
      <w:r w:rsidR="0064788D">
        <w:t xml:space="preserve"> </w:t>
      </w:r>
      <w:r w:rsidR="0064788D" w:rsidRPr="0064788D">
        <w:rPr>
          <w:color w:val="8A8C8C"/>
        </w:rPr>
        <w:t xml:space="preserve">Dirección General de Derechos Humanos, </w:t>
      </w:r>
      <w:r w:rsidR="00112FB1">
        <w:rPr>
          <w:color w:val="8A8C8C"/>
        </w:rPr>
        <w:t>Secretaría de Inclusión y Bienestar Social.</w:t>
      </w:r>
    </w:p>
    <w:p w14:paraId="7F4B8D70" w14:textId="44D063CA" w:rsidR="005458D7" w:rsidRDefault="005458D7" w:rsidP="00062864">
      <w:pPr>
        <w:pStyle w:val="Prrafodelista"/>
        <w:numPr>
          <w:ilvl w:val="0"/>
          <w:numId w:val="22"/>
        </w:numPr>
        <w:rPr>
          <w:color w:val="8A8C8C"/>
        </w:rPr>
      </w:pPr>
      <w:r>
        <w:t>Verónica Carranza</w:t>
      </w:r>
      <w:r w:rsidR="006D43B2">
        <w:t>,</w:t>
      </w:r>
      <w:r w:rsidRPr="005458D7">
        <w:rPr>
          <w:color w:val="8A8C8C"/>
        </w:rPr>
        <w:t xml:space="preserve"> Encargada del Área de Educación, </w:t>
      </w:r>
      <w:r>
        <w:rPr>
          <w:color w:val="8A8C8C"/>
        </w:rPr>
        <w:t xml:space="preserve">Consejo </w:t>
      </w:r>
      <w:r w:rsidRPr="00062864">
        <w:rPr>
          <w:color w:val="8A8C8C"/>
        </w:rPr>
        <w:t xml:space="preserve">para Prevenir y </w:t>
      </w:r>
      <w:r>
        <w:rPr>
          <w:color w:val="8A8C8C"/>
        </w:rPr>
        <w:t>Eliminar la Discriminación de la Ciudad de México.</w:t>
      </w:r>
    </w:p>
    <w:p w14:paraId="7CB4C465" w14:textId="01421455" w:rsidR="00675C29" w:rsidRPr="005458D7" w:rsidRDefault="00675C29" w:rsidP="00062864">
      <w:pPr>
        <w:pStyle w:val="Prrafodelista"/>
        <w:numPr>
          <w:ilvl w:val="0"/>
          <w:numId w:val="22"/>
        </w:numPr>
        <w:rPr>
          <w:color w:val="8A8C8C"/>
        </w:rPr>
      </w:pPr>
      <w:r w:rsidRPr="00675C29">
        <w:rPr>
          <w:color w:val="auto"/>
        </w:rPr>
        <w:t>Palmira Silva Culebro,</w:t>
      </w:r>
      <w:r>
        <w:rPr>
          <w:color w:val="8A8C8C"/>
        </w:rPr>
        <w:t xml:space="preserve"> Directora Ejecutiva de Educación en Derechos Humanos, Comisión de Derechos Humanos de la Ciudad de México.</w:t>
      </w:r>
    </w:p>
    <w:p w14:paraId="784252C4" w14:textId="5399077E" w:rsidR="00D51010" w:rsidRPr="0064788D" w:rsidRDefault="00D51010" w:rsidP="00D51010">
      <w:pPr>
        <w:pStyle w:val="Prrafodelista"/>
        <w:numPr>
          <w:ilvl w:val="0"/>
          <w:numId w:val="22"/>
        </w:numPr>
      </w:pPr>
      <w:r w:rsidRPr="00FA4C37">
        <w:rPr>
          <w:b/>
          <w:bCs/>
        </w:rPr>
        <w:t>Verónica Cervera Torres</w:t>
      </w:r>
      <w:r w:rsidR="006D43B2">
        <w:rPr>
          <w:b/>
          <w:bCs/>
        </w:rPr>
        <w:t>,</w:t>
      </w:r>
      <w:r w:rsidR="00E44A55">
        <w:rPr>
          <w:color w:val="8A8C8C"/>
        </w:rPr>
        <w:t xml:space="preserve"> E</w:t>
      </w:r>
      <w:r w:rsidR="0064788D" w:rsidRPr="0064788D">
        <w:rPr>
          <w:color w:val="8A8C8C"/>
        </w:rPr>
        <w:t>specialista en Derechos Humanos, Profesora del</w:t>
      </w:r>
      <w:r w:rsidR="00112FB1">
        <w:rPr>
          <w:color w:val="8A8C8C"/>
        </w:rPr>
        <w:t xml:space="preserve"> </w:t>
      </w:r>
      <w:r w:rsidR="0064788D" w:rsidRPr="0064788D">
        <w:rPr>
          <w:color w:val="8A8C8C"/>
        </w:rPr>
        <w:t>Posgrado de</w:t>
      </w:r>
      <w:r w:rsidR="00112FB1">
        <w:rPr>
          <w:color w:val="8A8C8C"/>
        </w:rPr>
        <w:t xml:space="preserve"> la Facultad de</w:t>
      </w:r>
      <w:r w:rsidR="0064788D" w:rsidRPr="0064788D">
        <w:rPr>
          <w:color w:val="8A8C8C"/>
        </w:rPr>
        <w:t xml:space="preserve"> Derecho</w:t>
      </w:r>
      <w:r w:rsidR="00112FB1">
        <w:rPr>
          <w:color w:val="8A8C8C"/>
        </w:rPr>
        <w:t>,</w:t>
      </w:r>
      <w:r w:rsidR="0064788D" w:rsidRPr="0064788D">
        <w:rPr>
          <w:color w:val="8A8C8C"/>
        </w:rPr>
        <w:t xml:space="preserve"> U</w:t>
      </w:r>
      <w:r w:rsidR="00112FB1">
        <w:rPr>
          <w:color w:val="8A8C8C"/>
        </w:rPr>
        <w:t xml:space="preserve">niversidad </w:t>
      </w:r>
      <w:r w:rsidR="0064788D" w:rsidRPr="0064788D">
        <w:rPr>
          <w:color w:val="8A8C8C"/>
        </w:rPr>
        <w:t>N</w:t>
      </w:r>
      <w:r w:rsidR="00112FB1">
        <w:rPr>
          <w:color w:val="8A8C8C"/>
        </w:rPr>
        <w:t xml:space="preserve">acional </w:t>
      </w:r>
      <w:r w:rsidR="0064788D" w:rsidRPr="0064788D">
        <w:rPr>
          <w:color w:val="8A8C8C"/>
        </w:rPr>
        <w:t>A</w:t>
      </w:r>
      <w:r w:rsidR="00112FB1">
        <w:rPr>
          <w:color w:val="8A8C8C"/>
        </w:rPr>
        <w:t xml:space="preserve">utónoma de </w:t>
      </w:r>
      <w:r w:rsidR="0064788D" w:rsidRPr="0064788D">
        <w:rPr>
          <w:color w:val="8A8C8C"/>
        </w:rPr>
        <w:t>M</w:t>
      </w:r>
      <w:r w:rsidR="00112FB1">
        <w:rPr>
          <w:color w:val="8A8C8C"/>
        </w:rPr>
        <w:t>éxico</w:t>
      </w:r>
      <w:r w:rsidR="0064788D" w:rsidRPr="0064788D">
        <w:rPr>
          <w:color w:val="8A8C8C"/>
        </w:rPr>
        <w:t>.</w:t>
      </w:r>
    </w:p>
    <w:p w14:paraId="7C5D3E9B" w14:textId="2FA0F275" w:rsidR="0064788D" w:rsidRPr="0064788D" w:rsidRDefault="0064788D" w:rsidP="00D51010">
      <w:pPr>
        <w:pStyle w:val="Prrafodelista"/>
        <w:numPr>
          <w:ilvl w:val="0"/>
          <w:numId w:val="22"/>
        </w:numPr>
      </w:pPr>
      <w:r w:rsidRPr="002530CB">
        <w:rPr>
          <w:b/>
          <w:bCs/>
        </w:rPr>
        <w:t>Juan Antonio Pérez Sobrado</w:t>
      </w:r>
      <w:r w:rsidR="006D43B2">
        <w:rPr>
          <w:b/>
          <w:bCs/>
        </w:rPr>
        <w:t>,</w:t>
      </w:r>
      <w:r w:rsidR="00E44A55">
        <w:rPr>
          <w:color w:val="8A8C8C"/>
        </w:rPr>
        <w:t xml:space="preserve"> P</w:t>
      </w:r>
      <w:r w:rsidRPr="0064788D">
        <w:rPr>
          <w:color w:val="8A8C8C"/>
        </w:rPr>
        <w:t xml:space="preserve">rofesor del Posgrado </w:t>
      </w:r>
      <w:r w:rsidR="00112FB1" w:rsidRPr="0064788D">
        <w:rPr>
          <w:color w:val="8A8C8C"/>
        </w:rPr>
        <w:t>de</w:t>
      </w:r>
      <w:r w:rsidR="00112FB1">
        <w:rPr>
          <w:color w:val="8A8C8C"/>
        </w:rPr>
        <w:t xml:space="preserve"> la Facultad de</w:t>
      </w:r>
      <w:r w:rsidR="00112FB1" w:rsidRPr="0064788D">
        <w:rPr>
          <w:color w:val="8A8C8C"/>
        </w:rPr>
        <w:t xml:space="preserve"> Derecho</w:t>
      </w:r>
      <w:r w:rsidR="00112FB1">
        <w:rPr>
          <w:color w:val="8A8C8C"/>
        </w:rPr>
        <w:t>,</w:t>
      </w:r>
      <w:r w:rsidR="00112FB1" w:rsidRPr="0064788D">
        <w:rPr>
          <w:color w:val="8A8C8C"/>
        </w:rPr>
        <w:t xml:space="preserve"> U</w:t>
      </w:r>
      <w:r w:rsidR="00112FB1">
        <w:rPr>
          <w:color w:val="8A8C8C"/>
        </w:rPr>
        <w:t xml:space="preserve">niversidad </w:t>
      </w:r>
      <w:r w:rsidR="00112FB1" w:rsidRPr="0064788D">
        <w:rPr>
          <w:color w:val="8A8C8C"/>
        </w:rPr>
        <w:t>N</w:t>
      </w:r>
      <w:r w:rsidR="00112FB1">
        <w:rPr>
          <w:color w:val="8A8C8C"/>
        </w:rPr>
        <w:t xml:space="preserve">acional </w:t>
      </w:r>
      <w:r w:rsidR="00112FB1" w:rsidRPr="0064788D">
        <w:rPr>
          <w:color w:val="8A8C8C"/>
        </w:rPr>
        <w:t>A</w:t>
      </w:r>
      <w:r w:rsidR="00112FB1">
        <w:rPr>
          <w:color w:val="8A8C8C"/>
        </w:rPr>
        <w:t xml:space="preserve">utónoma de </w:t>
      </w:r>
      <w:r w:rsidR="00112FB1" w:rsidRPr="0064788D">
        <w:rPr>
          <w:color w:val="8A8C8C"/>
        </w:rPr>
        <w:t>M</w:t>
      </w:r>
      <w:r w:rsidR="00112FB1">
        <w:rPr>
          <w:color w:val="8A8C8C"/>
        </w:rPr>
        <w:t>éxico</w:t>
      </w:r>
      <w:r w:rsidR="00112FB1" w:rsidRPr="0064788D">
        <w:rPr>
          <w:color w:val="8A8C8C"/>
        </w:rPr>
        <w:t>.</w:t>
      </w:r>
    </w:p>
    <w:p w14:paraId="2CBF6362" w14:textId="071ECC69" w:rsidR="0064788D" w:rsidRPr="0064788D" w:rsidRDefault="0064788D" w:rsidP="0064788D">
      <w:pPr>
        <w:pStyle w:val="Prrafodelista"/>
        <w:numPr>
          <w:ilvl w:val="0"/>
          <w:numId w:val="22"/>
        </w:numPr>
      </w:pPr>
      <w:r>
        <w:rPr>
          <w:b/>
          <w:bCs/>
        </w:rPr>
        <w:t>Víctor Hugo Rodas Balderrama</w:t>
      </w:r>
      <w:r w:rsidR="006D43B2">
        <w:rPr>
          <w:b/>
          <w:bCs/>
        </w:rPr>
        <w:t>,</w:t>
      </w:r>
      <w:r w:rsidR="00E44A55">
        <w:rPr>
          <w:color w:val="8A8C8C"/>
        </w:rPr>
        <w:t xml:space="preserve"> E</w:t>
      </w:r>
      <w:r w:rsidRPr="0064788D">
        <w:rPr>
          <w:color w:val="8A8C8C"/>
        </w:rPr>
        <w:t>specialista en Derechos Humanos,</w:t>
      </w:r>
      <w:r>
        <w:rPr>
          <w:color w:val="8A8C8C"/>
        </w:rPr>
        <w:t xml:space="preserve"> Comisión Nacional de Derechos Humanos.</w:t>
      </w:r>
    </w:p>
    <w:p w14:paraId="4CBAF63E" w14:textId="346CA80E" w:rsidR="0064788D" w:rsidRPr="00E44A55" w:rsidRDefault="00742537" w:rsidP="0064788D">
      <w:pPr>
        <w:pStyle w:val="Prrafodelista"/>
        <w:numPr>
          <w:ilvl w:val="0"/>
          <w:numId w:val="22"/>
        </w:numPr>
      </w:pPr>
      <w:r>
        <w:rPr>
          <w:b/>
          <w:bCs/>
        </w:rPr>
        <w:t xml:space="preserve">José Luis </w:t>
      </w:r>
      <w:r w:rsidR="0064788D">
        <w:rPr>
          <w:b/>
          <w:bCs/>
        </w:rPr>
        <w:t>Gabriel Contreras</w:t>
      </w:r>
      <w:r w:rsidR="00E44A55">
        <w:rPr>
          <w:b/>
          <w:bCs/>
        </w:rPr>
        <w:t xml:space="preserve"> Aguirre</w:t>
      </w:r>
      <w:r w:rsidR="006D43B2">
        <w:rPr>
          <w:b/>
          <w:bCs/>
        </w:rPr>
        <w:t>,</w:t>
      </w:r>
      <w:r w:rsidR="00E44A55">
        <w:rPr>
          <w:color w:val="8A8C8C"/>
        </w:rPr>
        <w:t xml:space="preserve"> C</w:t>
      </w:r>
      <w:r w:rsidR="0071623B">
        <w:rPr>
          <w:color w:val="8A8C8C"/>
        </w:rPr>
        <w:t xml:space="preserve">oordinador Institucional, </w:t>
      </w:r>
      <w:r w:rsidR="00E44A55">
        <w:rPr>
          <w:color w:val="8A8C8C"/>
        </w:rPr>
        <w:t xml:space="preserve">Colectivo </w:t>
      </w:r>
      <w:r w:rsidR="0071623B">
        <w:rPr>
          <w:color w:val="8A8C8C"/>
        </w:rPr>
        <w:t>F</w:t>
      </w:r>
      <w:r>
        <w:rPr>
          <w:color w:val="8A8C8C"/>
        </w:rPr>
        <w:t xml:space="preserve">orjando Caminos </w:t>
      </w:r>
      <w:r w:rsidR="0071623B" w:rsidRPr="0071623B">
        <w:rPr>
          <w:color w:val="8A8C8C"/>
        </w:rPr>
        <w:t>A.C.</w:t>
      </w:r>
    </w:p>
    <w:p w14:paraId="5F40478B" w14:textId="5E4CA9D2" w:rsidR="00E44A55" w:rsidRPr="00B678AC" w:rsidRDefault="00E44A55" w:rsidP="0064788D">
      <w:pPr>
        <w:pStyle w:val="Prrafodelista"/>
        <w:numPr>
          <w:ilvl w:val="0"/>
          <w:numId w:val="22"/>
        </w:numPr>
      </w:pPr>
      <w:r>
        <w:rPr>
          <w:b/>
          <w:bCs/>
        </w:rPr>
        <w:t>Diana Montiel</w:t>
      </w:r>
      <w:r w:rsidR="006A38DF">
        <w:rPr>
          <w:b/>
          <w:bCs/>
        </w:rPr>
        <w:t xml:space="preserve"> Reyes</w:t>
      </w:r>
      <w:r w:rsidR="006D43B2">
        <w:rPr>
          <w:b/>
          <w:bCs/>
        </w:rPr>
        <w:t>,</w:t>
      </w:r>
      <w:r w:rsidRPr="00E44A55">
        <w:rPr>
          <w:color w:val="8A8C8C"/>
        </w:rPr>
        <w:t xml:space="preserve"> </w:t>
      </w:r>
      <w:r w:rsidR="006D43B2">
        <w:rPr>
          <w:color w:val="8A8C8C"/>
        </w:rPr>
        <w:t xml:space="preserve">Secretaria Técnica, </w:t>
      </w:r>
      <w:r w:rsidRPr="00E44A55">
        <w:rPr>
          <w:color w:val="8A8C8C"/>
        </w:rPr>
        <w:t>Transformarte 2.0</w:t>
      </w:r>
      <w:r w:rsidR="006A38DF">
        <w:rPr>
          <w:color w:val="8A8C8C"/>
        </w:rPr>
        <w:t>, A.C.</w:t>
      </w:r>
    </w:p>
    <w:p w14:paraId="3503C435" w14:textId="55011A70" w:rsidR="00B678AC" w:rsidRPr="00675C29" w:rsidRDefault="00B678AC" w:rsidP="00183ACD">
      <w:pPr>
        <w:pStyle w:val="Prrafodelista"/>
        <w:numPr>
          <w:ilvl w:val="0"/>
          <w:numId w:val="22"/>
        </w:numPr>
        <w:rPr>
          <w:color w:val="808080" w:themeColor="background1" w:themeShade="80"/>
        </w:rPr>
      </w:pPr>
      <w:r w:rsidRPr="00B678AC">
        <w:rPr>
          <w:b/>
          <w:bCs/>
        </w:rPr>
        <w:t xml:space="preserve">Esmeralda García, </w:t>
      </w:r>
      <w:r w:rsidRPr="00675C29">
        <w:rPr>
          <w:b/>
          <w:bCs/>
          <w:color w:val="808080" w:themeColor="background1" w:themeShade="80"/>
        </w:rPr>
        <w:t xml:space="preserve">Centro </w:t>
      </w:r>
      <w:r w:rsidR="00675C29" w:rsidRPr="00675C29">
        <w:rPr>
          <w:b/>
          <w:bCs/>
          <w:color w:val="808080" w:themeColor="background1" w:themeShade="80"/>
        </w:rPr>
        <w:t xml:space="preserve">de Derechos Humanos “Fray Francisco de </w:t>
      </w:r>
      <w:r w:rsidRPr="00675C29">
        <w:rPr>
          <w:b/>
          <w:bCs/>
          <w:color w:val="808080" w:themeColor="background1" w:themeShade="80"/>
        </w:rPr>
        <w:t>Vitoria</w:t>
      </w:r>
      <w:r w:rsidR="00675C29" w:rsidRPr="00675C29">
        <w:rPr>
          <w:b/>
          <w:bCs/>
          <w:color w:val="808080" w:themeColor="background1" w:themeShade="80"/>
        </w:rPr>
        <w:t xml:space="preserve"> O.P.”, A.C.</w:t>
      </w:r>
    </w:p>
    <w:p w14:paraId="02E80522" w14:textId="2821412A" w:rsidR="0071623B" w:rsidRPr="003F7E8E" w:rsidRDefault="00E44A55" w:rsidP="0064788D">
      <w:pPr>
        <w:pStyle w:val="Prrafodelista"/>
        <w:numPr>
          <w:ilvl w:val="0"/>
          <w:numId w:val="22"/>
        </w:numPr>
      </w:pPr>
      <w:r>
        <w:rPr>
          <w:b/>
          <w:bCs/>
        </w:rPr>
        <w:t>Oscar Paulino Zarza Guadarrama</w:t>
      </w:r>
      <w:r>
        <w:rPr>
          <w:color w:val="8A8C8C"/>
        </w:rPr>
        <w:t>, E</w:t>
      </w:r>
      <w:r w:rsidR="0071623B" w:rsidRPr="0071623B">
        <w:rPr>
          <w:color w:val="8A8C8C"/>
        </w:rPr>
        <w:t>ncargado de Capacitación, Instancia Ejecutora del Sistema Integral de Derechos Humanos.</w:t>
      </w:r>
    </w:p>
    <w:p w14:paraId="15DA5150" w14:textId="77777777" w:rsidR="00D6283C" w:rsidRDefault="00D6283C" w:rsidP="00BB3B5D">
      <w:pPr>
        <w:spacing w:after="0" w:line="240" w:lineRule="auto"/>
        <w:jc w:val="both"/>
        <w:rPr>
          <w:color w:val="8A8C8C"/>
        </w:rPr>
      </w:pPr>
    </w:p>
    <w:p w14:paraId="4E291E87" w14:textId="77777777" w:rsidR="00DD5510" w:rsidRDefault="00DD5510" w:rsidP="007560CD">
      <w:pPr>
        <w:spacing w:after="0" w:line="240" w:lineRule="auto"/>
        <w:jc w:val="both"/>
        <w:rPr>
          <w:color w:val="8A8C8C"/>
        </w:rPr>
      </w:pPr>
    </w:p>
    <w:p w14:paraId="7AA7E120" w14:textId="19536D5F" w:rsidR="00DD5510" w:rsidRDefault="00DD5510" w:rsidP="007560CD">
      <w:pPr>
        <w:spacing w:after="0" w:line="240" w:lineRule="auto"/>
        <w:jc w:val="both"/>
        <w:rPr>
          <w:color w:val="8A8C8C"/>
        </w:rPr>
      </w:pPr>
      <w:r>
        <w:rPr>
          <w:color w:val="8A8C8C"/>
        </w:rPr>
        <w:lastRenderedPageBreak/>
        <w:t xml:space="preserve">En la segunda </w:t>
      </w:r>
      <w:r w:rsidR="002F3EDA">
        <w:rPr>
          <w:color w:val="8A8C8C"/>
        </w:rPr>
        <w:t>r</w:t>
      </w:r>
      <w:r>
        <w:rPr>
          <w:color w:val="8A8C8C"/>
        </w:rPr>
        <w:t>eunión</w:t>
      </w:r>
      <w:r w:rsidR="00112FB1">
        <w:rPr>
          <w:color w:val="8A8C8C"/>
        </w:rPr>
        <w:t xml:space="preserve"> se incorporó personal de la Secretaría de las Mujeres y del Consejo para Prevenir y Eliminar la Discriminación, de conformidad con los acuerdos surgidos de la primera reunión de la Mesa de Trabajo.</w:t>
      </w:r>
    </w:p>
    <w:p w14:paraId="3097A6BC" w14:textId="44E4503D" w:rsidR="00112FB1" w:rsidRDefault="00112FB1" w:rsidP="007560CD">
      <w:pPr>
        <w:spacing w:after="0" w:line="240" w:lineRule="auto"/>
        <w:jc w:val="both"/>
        <w:rPr>
          <w:color w:val="8A8C8C"/>
        </w:rPr>
      </w:pPr>
    </w:p>
    <w:p w14:paraId="05E71B1E" w14:textId="56A27DFA" w:rsidR="00112FB1" w:rsidRDefault="00112FB1" w:rsidP="007560CD">
      <w:pPr>
        <w:spacing w:after="0" w:line="240" w:lineRule="auto"/>
        <w:jc w:val="both"/>
        <w:rPr>
          <w:color w:val="8A8C8C"/>
        </w:rPr>
      </w:pPr>
      <w:r>
        <w:rPr>
          <w:color w:val="8A8C8C"/>
        </w:rPr>
        <w:t>La Dra. Yazmín Pérez</w:t>
      </w:r>
      <w:r w:rsidR="00AB73E8">
        <w:rPr>
          <w:color w:val="8A8C8C"/>
        </w:rPr>
        <w:t xml:space="preserve"> </w:t>
      </w:r>
      <w:r>
        <w:rPr>
          <w:color w:val="8A8C8C"/>
        </w:rPr>
        <w:t>comentó</w:t>
      </w:r>
      <w:r w:rsidR="00295D2B">
        <w:rPr>
          <w:color w:val="8A8C8C"/>
        </w:rPr>
        <w:t xml:space="preserve"> que para Secretaría de las Mujeres surgían varias inquietudes acerca del objeto de la Mesa de Trabajo, de la participación de las Organizaciones de la Sociedad Civil y expresó la necesidad de generar indicadores de género para conocer la situación de la violencia contra las mujeres, ya que actualmente no existen y son indispensables para lograr una igualdad sustantiva.</w:t>
      </w:r>
    </w:p>
    <w:p w14:paraId="5EE226CC" w14:textId="24F750D7" w:rsidR="00276306" w:rsidRDefault="00276306" w:rsidP="007560CD">
      <w:pPr>
        <w:spacing w:after="0" w:line="240" w:lineRule="auto"/>
        <w:jc w:val="both"/>
        <w:rPr>
          <w:color w:val="8A8C8C"/>
        </w:rPr>
      </w:pPr>
    </w:p>
    <w:p w14:paraId="770FA56A" w14:textId="121CA360" w:rsidR="005108BB" w:rsidRDefault="00276306" w:rsidP="007560CD">
      <w:pPr>
        <w:spacing w:after="0" w:line="240" w:lineRule="auto"/>
        <w:jc w:val="both"/>
        <w:rPr>
          <w:color w:val="8A8C8C"/>
        </w:rPr>
      </w:pPr>
      <w:r>
        <w:rPr>
          <w:color w:val="8A8C8C"/>
        </w:rPr>
        <w:t>La Instancia Ejecutora expuso que los</w:t>
      </w:r>
      <w:r w:rsidR="00FF65D0">
        <w:rPr>
          <w:color w:val="8A8C8C"/>
        </w:rPr>
        <w:t xml:space="preserve"> acuerdos previamente establecidos entre Secretaría de Administración y Finanzas, la entonces Subsecretaría de Derechos Humanos y la propia Instancia se han incorporado en al apartado de capacitación del Proyecto de Reglamento de la Ley del Sistema Integral de Derechos Humanos con el objeto de</w:t>
      </w:r>
      <w:r w:rsidR="005108BB">
        <w:rPr>
          <w:color w:val="8A8C8C"/>
        </w:rPr>
        <w:t xml:space="preserve"> tener un mayor sustento normativo</w:t>
      </w:r>
      <w:r w:rsidR="00157328">
        <w:rPr>
          <w:color w:val="8A8C8C"/>
        </w:rPr>
        <w:t xml:space="preserve"> para lograr el objetivo de la Mesa de Trabajo, por lo que lo compartirá en la carpeta Drive para su revisión y discusión en la próxima reunión.</w:t>
      </w:r>
    </w:p>
    <w:p w14:paraId="2F8A432E" w14:textId="4169757C" w:rsidR="00DD5510" w:rsidRDefault="00DD5510" w:rsidP="007560CD">
      <w:pPr>
        <w:spacing w:after="0" w:line="240" w:lineRule="auto"/>
        <w:jc w:val="both"/>
        <w:rPr>
          <w:color w:val="8A8C8C"/>
        </w:rPr>
      </w:pPr>
    </w:p>
    <w:p w14:paraId="05CCF6A2" w14:textId="16E778DB" w:rsidR="00276306" w:rsidRDefault="00157328" w:rsidP="007560CD">
      <w:pPr>
        <w:spacing w:after="0" w:line="240" w:lineRule="auto"/>
        <w:jc w:val="both"/>
        <w:rPr>
          <w:color w:val="8A8C8C"/>
        </w:rPr>
      </w:pPr>
      <w:r>
        <w:rPr>
          <w:color w:val="8A8C8C"/>
        </w:rPr>
        <w:t>Por su parte, la</w:t>
      </w:r>
      <w:r w:rsidR="00276306">
        <w:rPr>
          <w:color w:val="8A8C8C"/>
        </w:rPr>
        <w:t xml:space="preserve"> Comisión Nacional de Derechos Humanos reiteró que una buena ruta para la creación de contenidos mínimos es mediante la revisión de las Recomendaciones que emite la Comisión de Derechos Humanos en materia de capacitación de personas servidoras públicas</w:t>
      </w:r>
      <w:r w:rsidR="008008A4">
        <w:rPr>
          <w:color w:val="8A8C8C"/>
        </w:rPr>
        <w:t>, a lo que la Mtra. Palmira Silva contestó que efectivamente se requiere generar contenidos para la capacitación, no solo de manera teórica, sino práctica, para garantizar que los conocimientos adquiridos se encaminen también en herramientas prácticas que permitan mejorar las habilidades y competencias de las personas servidoras públicas y elevar así la productividad en</w:t>
      </w:r>
      <w:r>
        <w:rPr>
          <w:color w:val="8A8C8C"/>
        </w:rPr>
        <w:t xml:space="preserve"> </w:t>
      </w:r>
      <w:r w:rsidR="008008A4">
        <w:rPr>
          <w:color w:val="8A8C8C"/>
        </w:rPr>
        <w:t xml:space="preserve"> su trabajo</w:t>
      </w:r>
      <w:r>
        <w:rPr>
          <w:color w:val="8A8C8C"/>
        </w:rPr>
        <w:t>.</w:t>
      </w:r>
    </w:p>
    <w:p w14:paraId="49143A55" w14:textId="280EA160" w:rsidR="00157328" w:rsidRDefault="00157328" w:rsidP="007560CD">
      <w:pPr>
        <w:spacing w:after="0" w:line="240" w:lineRule="auto"/>
        <w:jc w:val="both"/>
        <w:rPr>
          <w:color w:val="8A8C8C"/>
        </w:rPr>
      </w:pPr>
    </w:p>
    <w:p w14:paraId="0755FC62" w14:textId="66C9E547" w:rsidR="00FA0F0A" w:rsidRDefault="00FA0F0A" w:rsidP="007560CD">
      <w:pPr>
        <w:spacing w:after="0" w:line="240" w:lineRule="auto"/>
        <w:jc w:val="both"/>
        <w:rPr>
          <w:color w:val="8A8C8C"/>
        </w:rPr>
      </w:pPr>
      <w:r>
        <w:rPr>
          <w:color w:val="8A8C8C"/>
        </w:rPr>
        <w:t>La Dirección de Derechos Humanos solicitó que los trabajos de la Mesa se enfocaran principalmente en 3 aspectos: la creación del Consejo Consultivo, la Metodología para la generación de los Contenidos Mínimos y establecer el proceso mediante el cual se creará el Tianguis Digital de Capacitación</w:t>
      </w:r>
      <w:r w:rsidR="000D3DB4">
        <w:rPr>
          <w:color w:val="8A8C8C"/>
        </w:rPr>
        <w:t>.</w:t>
      </w:r>
    </w:p>
    <w:p w14:paraId="450A5209" w14:textId="77777777" w:rsidR="00FA0F0A" w:rsidRDefault="00FA0F0A" w:rsidP="007560CD">
      <w:pPr>
        <w:spacing w:after="0" w:line="240" w:lineRule="auto"/>
        <w:jc w:val="both"/>
        <w:rPr>
          <w:color w:val="8A8C8C"/>
        </w:rPr>
      </w:pPr>
    </w:p>
    <w:p w14:paraId="5451B930" w14:textId="08BFE6EA" w:rsidR="00157328" w:rsidRDefault="00157328" w:rsidP="007560CD">
      <w:pPr>
        <w:spacing w:after="0" w:line="240" w:lineRule="auto"/>
        <w:jc w:val="both"/>
        <w:rPr>
          <w:color w:val="8A8C8C"/>
        </w:rPr>
      </w:pPr>
      <w:r>
        <w:rPr>
          <w:color w:val="8A8C8C"/>
        </w:rPr>
        <w:t>Transformarte 2.0 señaló que existe una Norma Técnica en competencia Laboral emitida por la Secretaría del Trabajo Federal denominada Diseño de Cursos de Capacitación Presenciales, sus Instrumentos de Evaluación y Material Didáctico</w:t>
      </w:r>
      <w:r w:rsidR="00C72B40">
        <w:rPr>
          <w:color w:val="8A8C8C"/>
        </w:rPr>
        <w:t>,</w:t>
      </w:r>
      <w:r>
        <w:rPr>
          <w:color w:val="8A8C8C"/>
        </w:rPr>
        <w:t xml:space="preserve"> y expuso la necesidad de </w:t>
      </w:r>
      <w:r w:rsidR="00C72B40">
        <w:rPr>
          <w:color w:val="8A8C8C"/>
        </w:rPr>
        <w:t xml:space="preserve">plantear el método pedagógico en la impartición de cursos y de </w:t>
      </w:r>
      <w:r>
        <w:rPr>
          <w:color w:val="8A8C8C"/>
        </w:rPr>
        <w:t xml:space="preserve">que los proveedores de capacitación </w:t>
      </w:r>
      <w:r w:rsidR="00C72B40">
        <w:rPr>
          <w:color w:val="8A8C8C"/>
        </w:rPr>
        <w:t>tengan pleno conocimiento de ello.</w:t>
      </w:r>
    </w:p>
    <w:p w14:paraId="7278CEFE" w14:textId="1FA9C98E" w:rsidR="00FC31E9" w:rsidRDefault="00FC31E9" w:rsidP="007560CD">
      <w:pPr>
        <w:spacing w:after="0" w:line="240" w:lineRule="auto"/>
        <w:jc w:val="both"/>
        <w:rPr>
          <w:color w:val="8A8C8C"/>
        </w:rPr>
      </w:pPr>
    </w:p>
    <w:p w14:paraId="4FA619FC" w14:textId="1F28B93A" w:rsidR="00FC31E9" w:rsidRDefault="00FC31E9" w:rsidP="007560CD">
      <w:pPr>
        <w:spacing w:after="0" w:line="240" w:lineRule="auto"/>
        <w:jc w:val="both"/>
        <w:rPr>
          <w:color w:val="8A8C8C"/>
        </w:rPr>
      </w:pPr>
      <w:r>
        <w:rPr>
          <w:color w:val="8A8C8C"/>
        </w:rPr>
        <w:t>El Colectivo Forjando Caminos, A.C. reafirmó la necesidad de revisar el perfil de las personas que imparten los cursos de capacitación para garantizar</w:t>
      </w:r>
      <w:r w:rsidR="00C72B40">
        <w:rPr>
          <w:color w:val="8A8C8C"/>
        </w:rPr>
        <w:t xml:space="preserve"> la calidad de</w:t>
      </w:r>
      <w:r>
        <w:rPr>
          <w:color w:val="8A8C8C"/>
        </w:rPr>
        <w:t>, así como de proveer herramientas prácticas en dichos cursos. También co</w:t>
      </w:r>
      <w:r w:rsidR="00C72B40">
        <w:rPr>
          <w:color w:val="8A8C8C"/>
        </w:rPr>
        <w:t xml:space="preserve">mentó que sostuvo una reunión con la Escuela de Administración Pública en la cual </w:t>
      </w:r>
      <w:r w:rsidR="008B6BEA">
        <w:rPr>
          <w:color w:val="8A8C8C"/>
        </w:rPr>
        <w:t>le presentaron su Programa Anual de Trabajo que contiene cursos de capacitación en materia de derechos humanos y acordó que los iba a compartir en la carpeta Drive para la consulta de las demás Instancias y Organizaciones.</w:t>
      </w:r>
    </w:p>
    <w:p w14:paraId="43C5D701" w14:textId="17D62445" w:rsidR="00FC31E9" w:rsidRDefault="00FC31E9" w:rsidP="007560CD">
      <w:pPr>
        <w:spacing w:after="0" w:line="240" w:lineRule="auto"/>
        <w:jc w:val="both"/>
        <w:rPr>
          <w:color w:val="8A8C8C"/>
        </w:rPr>
      </w:pPr>
    </w:p>
    <w:p w14:paraId="0D3A3BEB" w14:textId="4C2EF7D0" w:rsidR="00FC31E9" w:rsidRDefault="00FA0F0A" w:rsidP="007560CD">
      <w:pPr>
        <w:spacing w:after="0" w:line="240" w:lineRule="auto"/>
        <w:jc w:val="both"/>
        <w:rPr>
          <w:color w:val="8A8C8C"/>
        </w:rPr>
      </w:pPr>
      <w:r>
        <w:rPr>
          <w:color w:val="8A8C8C"/>
        </w:rPr>
        <w:t>El Centro Vitoria indic</w:t>
      </w:r>
      <w:r w:rsidR="00087980">
        <w:rPr>
          <w:color w:val="8A8C8C"/>
        </w:rPr>
        <w:t xml:space="preserve">ó </w:t>
      </w:r>
      <w:r w:rsidR="00C72B40">
        <w:rPr>
          <w:color w:val="8A8C8C"/>
        </w:rPr>
        <w:t>que,</w:t>
      </w:r>
      <w:r w:rsidR="00087980">
        <w:rPr>
          <w:color w:val="8A8C8C"/>
        </w:rPr>
        <w:t xml:space="preserve"> en el Informe del Grupo de Trabajo de la Alerta de </w:t>
      </w:r>
      <w:r>
        <w:rPr>
          <w:color w:val="8A8C8C"/>
        </w:rPr>
        <w:t xml:space="preserve">Violencia de </w:t>
      </w:r>
      <w:r w:rsidR="00087980">
        <w:rPr>
          <w:color w:val="8A8C8C"/>
        </w:rPr>
        <w:t xml:space="preserve">Género para la Ciudad de México del año 2017, </w:t>
      </w:r>
      <w:r w:rsidR="00C72B40">
        <w:rPr>
          <w:color w:val="8A8C8C"/>
        </w:rPr>
        <w:t>se presentó</w:t>
      </w:r>
      <w:r w:rsidR="00087980">
        <w:rPr>
          <w:color w:val="8A8C8C"/>
        </w:rPr>
        <w:t xml:space="preserve"> una propuesta de Hoja de Ruta </w:t>
      </w:r>
      <w:r>
        <w:rPr>
          <w:color w:val="8A8C8C"/>
        </w:rPr>
        <w:lastRenderedPageBreak/>
        <w:t xml:space="preserve">con diversos temas, entre los cuales contiene una ruta </w:t>
      </w:r>
      <w:r w:rsidR="00087980">
        <w:rPr>
          <w:color w:val="8A8C8C"/>
        </w:rPr>
        <w:t>para la C</w:t>
      </w:r>
      <w:r w:rsidR="008B6BEA">
        <w:rPr>
          <w:color w:val="8A8C8C"/>
        </w:rPr>
        <w:t>apacitación a</w:t>
      </w:r>
      <w:r w:rsidR="00FC31E9">
        <w:rPr>
          <w:color w:val="8A8C8C"/>
        </w:rPr>
        <w:t xml:space="preserve"> Personas</w:t>
      </w:r>
      <w:r w:rsidR="008B6BEA">
        <w:rPr>
          <w:color w:val="8A8C8C"/>
        </w:rPr>
        <w:t xml:space="preserve"> Funcionarias de Primer Contacto, que se extiende a jueces y juezas, y considera de importancia revisarlos para poder incorporar elementos útiles que puedan aportar a la metodología de los contenidos mínimos.</w:t>
      </w:r>
    </w:p>
    <w:p w14:paraId="5EF5B743" w14:textId="77777777" w:rsidR="00276306" w:rsidRDefault="00276306" w:rsidP="007560CD">
      <w:pPr>
        <w:spacing w:after="0" w:line="240" w:lineRule="auto"/>
        <w:jc w:val="both"/>
        <w:rPr>
          <w:color w:val="8A8C8C"/>
        </w:rPr>
      </w:pPr>
    </w:p>
    <w:p w14:paraId="1042D4B5" w14:textId="380D5032" w:rsidR="00BB093F" w:rsidRDefault="0041289B" w:rsidP="007560CD">
      <w:pPr>
        <w:spacing w:after="0" w:line="240" w:lineRule="auto"/>
        <w:jc w:val="both"/>
        <w:rPr>
          <w:color w:val="8A8C8C"/>
        </w:rPr>
      </w:pPr>
      <w:r>
        <w:rPr>
          <w:color w:val="8A8C8C"/>
        </w:rPr>
        <w:t>Acuerdos:</w:t>
      </w:r>
    </w:p>
    <w:p w14:paraId="71CA521F" w14:textId="77777777" w:rsidR="00737EDB" w:rsidRDefault="00737EDB" w:rsidP="007560CD">
      <w:pPr>
        <w:spacing w:after="0" w:line="240" w:lineRule="auto"/>
        <w:jc w:val="both"/>
        <w:rPr>
          <w:color w:val="8A8C8C"/>
        </w:rPr>
      </w:pPr>
    </w:p>
    <w:p w14:paraId="539BDD41" w14:textId="015FC1B8" w:rsidR="0041289B" w:rsidRDefault="0041289B" w:rsidP="0041289B">
      <w:pPr>
        <w:pStyle w:val="Prrafodelista"/>
        <w:numPr>
          <w:ilvl w:val="0"/>
          <w:numId w:val="23"/>
        </w:numPr>
        <w:spacing w:after="0" w:line="240" w:lineRule="auto"/>
        <w:jc w:val="both"/>
        <w:rPr>
          <w:color w:val="8A8C8C"/>
        </w:rPr>
      </w:pPr>
      <w:r>
        <w:rPr>
          <w:color w:val="8A8C8C"/>
        </w:rPr>
        <w:t>La Instancia Ejec</w:t>
      </w:r>
      <w:r w:rsidR="00AC4B66">
        <w:rPr>
          <w:color w:val="8A8C8C"/>
        </w:rPr>
        <w:t>utora compartirá el</w:t>
      </w:r>
      <w:r>
        <w:rPr>
          <w:color w:val="8A8C8C"/>
        </w:rPr>
        <w:t xml:space="preserve"> apartado de Capacitación del</w:t>
      </w:r>
      <w:r w:rsidR="00AC4B66">
        <w:rPr>
          <w:color w:val="8A8C8C"/>
        </w:rPr>
        <w:t xml:space="preserve"> Proyecto</w:t>
      </w:r>
      <w:r w:rsidR="00F40E3E">
        <w:rPr>
          <w:color w:val="8A8C8C"/>
        </w:rPr>
        <w:t xml:space="preserve"> </w:t>
      </w:r>
      <w:r w:rsidR="00AC4B66">
        <w:rPr>
          <w:color w:val="8A8C8C"/>
        </w:rPr>
        <w:t>de</w:t>
      </w:r>
      <w:r>
        <w:rPr>
          <w:color w:val="8A8C8C"/>
        </w:rPr>
        <w:t xml:space="preserve"> Reglamento de la Ley del Sistema Integral de Derechos Humanos para su revisión y posibles comentarios al respecto.</w:t>
      </w:r>
    </w:p>
    <w:p w14:paraId="16FEAB6E" w14:textId="77777777" w:rsidR="0041289B" w:rsidRDefault="0041289B" w:rsidP="0041289B">
      <w:pPr>
        <w:pStyle w:val="Prrafodelista"/>
        <w:spacing w:after="0" w:line="240" w:lineRule="auto"/>
        <w:jc w:val="both"/>
        <w:rPr>
          <w:color w:val="8A8C8C"/>
        </w:rPr>
      </w:pPr>
    </w:p>
    <w:p w14:paraId="32399B33" w14:textId="2A33FD14" w:rsidR="0041289B" w:rsidRDefault="0041289B" w:rsidP="0041289B">
      <w:pPr>
        <w:pStyle w:val="Prrafodelista"/>
        <w:numPr>
          <w:ilvl w:val="0"/>
          <w:numId w:val="23"/>
        </w:numPr>
        <w:spacing w:after="0" w:line="240" w:lineRule="auto"/>
        <w:jc w:val="both"/>
        <w:rPr>
          <w:color w:val="8A8C8C"/>
        </w:rPr>
      </w:pPr>
      <w:r>
        <w:rPr>
          <w:color w:val="8A8C8C"/>
        </w:rPr>
        <w:t xml:space="preserve">El Colectivo Forjando Caminos, A.C., compartirá los Planes de Trabajo </w:t>
      </w:r>
      <w:r w:rsidR="00A6739D">
        <w:rPr>
          <w:color w:val="8A8C8C"/>
        </w:rPr>
        <w:t xml:space="preserve">2019 y 2020, </w:t>
      </w:r>
      <w:r>
        <w:rPr>
          <w:color w:val="8A8C8C"/>
        </w:rPr>
        <w:t>de la Escuela de Administración Pública</w:t>
      </w:r>
      <w:r w:rsidR="00B84360">
        <w:rPr>
          <w:color w:val="8A8C8C"/>
        </w:rPr>
        <w:t xml:space="preserve"> de la Ciudad de México</w:t>
      </w:r>
      <w:r w:rsidR="00A6739D">
        <w:rPr>
          <w:color w:val="8A8C8C"/>
        </w:rPr>
        <w:t>, como insumos y, en caso de ser aplicable, incorporarlo a la metodología para la generación de los Contenidos Mínimos.</w:t>
      </w:r>
    </w:p>
    <w:p w14:paraId="6816AF9E" w14:textId="77777777" w:rsidR="00AC4B66" w:rsidRPr="00AC4B66" w:rsidRDefault="00AC4B66" w:rsidP="00AC4B66">
      <w:pPr>
        <w:pStyle w:val="Prrafodelista"/>
        <w:rPr>
          <w:color w:val="8A8C8C"/>
        </w:rPr>
      </w:pPr>
    </w:p>
    <w:p w14:paraId="24EE6147" w14:textId="439830A3" w:rsidR="00AC4B66" w:rsidRDefault="00AC4B66" w:rsidP="0041289B">
      <w:pPr>
        <w:pStyle w:val="Prrafodelista"/>
        <w:numPr>
          <w:ilvl w:val="0"/>
          <w:numId w:val="23"/>
        </w:numPr>
        <w:spacing w:after="0" w:line="240" w:lineRule="auto"/>
        <w:jc w:val="both"/>
        <w:rPr>
          <w:color w:val="8A8C8C"/>
        </w:rPr>
      </w:pPr>
      <w:r>
        <w:rPr>
          <w:color w:val="8A8C8C"/>
        </w:rPr>
        <w:t>Secretaría de Administración y Finanzas</w:t>
      </w:r>
      <w:r w:rsidR="00A6739D">
        <w:rPr>
          <w:color w:val="8A8C8C"/>
        </w:rPr>
        <w:t>, a través de comunicación telefónica, se comprometió a</w:t>
      </w:r>
      <w:r>
        <w:rPr>
          <w:color w:val="8A8C8C"/>
        </w:rPr>
        <w:t xml:space="preserve"> compartir la Metodología Pedagógica para</w:t>
      </w:r>
      <w:r w:rsidR="00A6739D">
        <w:rPr>
          <w:color w:val="8A8C8C"/>
        </w:rPr>
        <w:t xml:space="preserve"> que las Instancias y Organizaciones la conocieran y estar en posibilidad para avanzar en los trabajos de la Mesa.</w:t>
      </w:r>
    </w:p>
    <w:p w14:paraId="3FFFCF84" w14:textId="77777777" w:rsidR="00A6739D" w:rsidRPr="00A6739D" w:rsidRDefault="00A6739D" w:rsidP="00A6739D">
      <w:pPr>
        <w:pStyle w:val="Prrafodelista"/>
        <w:rPr>
          <w:color w:val="8A8C8C"/>
        </w:rPr>
      </w:pPr>
    </w:p>
    <w:p w14:paraId="408EC3F1" w14:textId="621EC573" w:rsidR="00A6739D" w:rsidRPr="0041289B" w:rsidRDefault="00A6739D" w:rsidP="0041289B">
      <w:pPr>
        <w:pStyle w:val="Prrafodelista"/>
        <w:numPr>
          <w:ilvl w:val="0"/>
          <w:numId w:val="23"/>
        </w:numPr>
        <w:spacing w:after="0" w:line="240" w:lineRule="auto"/>
        <w:jc w:val="both"/>
        <w:rPr>
          <w:color w:val="8A8C8C"/>
        </w:rPr>
      </w:pPr>
      <w:r>
        <w:rPr>
          <w:color w:val="8A8C8C"/>
        </w:rPr>
        <w:t>En l</w:t>
      </w:r>
      <w:r w:rsidR="000D3DB4">
        <w:rPr>
          <w:color w:val="8A8C8C"/>
        </w:rPr>
        <w:t>a próxima reunión se revisarán los avances para la integración del Consejo Consultivo y hacer comentarios y observaciones al respecto.</w:t>
      </w:r>
    </w:p>
    <w:p w14:paraId="203B8BE6" w14:textId="2772C05C" w:rsidR="000C0F72" w:rsidRDefault="000C0F72" w:rsidP="007560CD">
      <w:pPr>
        <w:spacing w:after="0" w:line="240" w:lineRule="auto"/>
        <w:jc w:val="both"/>
        <w:rPr>
          <w:color w:val="8A8C8C"/>
        </w:rPr>
      </w:pPr>
    </w:p>
    <w:p w14:paraId="7FDB75FC" w14:textId="214A47AC" w:rsidR="00A35CC6" w:rsidRDefault="00A35CC6" w:rsidP="00D549BB">
      <w:pPr>
        <w:spacing w:after="0" w:line="240" w:lineRule="auto"/>
        <w:ind w:right="474"/>
        <w:jc w:val="both"/>
        <w:rPr>
          <w:color w:val="8A8C8C"/>
        </w:rPr>
      </w:pPr>
    </w:p>
    <w:p w14:paraId="53D4D9C6" w14:textId="5D843256" w:rsidR="00636F10" w:rsidRDefault="00A35CC6" w:rsidP="00D549BB">
      <w:pPr>
        <w:spacing w:after="0" w:line="240" w:lineRule="auto"/>
        <w:ind w:right="474"/>
        <w:jc w:val="both"/>
        <w:rPr>
          <w:color w:val="8A8C8C"/>
          <w:sz w:val="16"/>
        </w:rPr>
      </w:pPr>
      <w:r>
        <w:rPr>
          <w:color w:val="8A8C8C"/>
          <w:sz w:val="16"/>
        </w:rPr>
        <w:t>OPZG</w:t>
      </w:r>
      <w:r w:rsidR="0071623B">
        <w:rPr>
          <w:color w:val="8A8C8C"/>
          <w:sz w:val="16"/>
        </w:rPr>
        <w:t>/FVEH</w:t>
      </w:r>
    </w:p>
    <w:sectPr w:rsidR="00636F10" w:rsidSect="00511386">
      <w:headerReference w:type="default" r:id="rId8"/>
      <w:footerReference w:type="default" r:id="rId9"/>
      <w:pgSz w:w="12240" w:h="15840"/>
      <w:pgMar w:top="1560" w:right="1701" w:bottom="1417" w:left="1701" w:header="568" w:footer="5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74A5" w14:textId="77777777" w:rsidR="0031299B" w:rsidRDefault="0031299B" w:rsidP="00595A06">
      <w:pPr>
        <w:spacing w:after="0" w:line="240" w:lineRule="auto"/>
      </w:pPr>
      <w:r>
        <w:separator/>
      </w:r>
    </w:p>
  </w:endnote>
  <w:endnote w:type="continuationSeparator" w:id="0">
    <w:p w14:paraId="60874D8C" w14:textId="77777777" w:rsidR="0031299B" w:rsidRDefault="0031299B" w:rsidP="0059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20B07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8AFD" w14:textId="5BA6E4C9" w:rsidR="0058329A" w:rsidRPr="0058329A" w:rsidRDefault="00511386">
    <w:pPr>
      <w:pStyle w:val="Piedepgina"/>
      <w:rPr>
        <w:color w:val="808080" w:themeColor="background1" w:themeShade="80"/>
        <w:sz w:val="21"/>
        <w:szCs w:val="21"/>
      </w:rPr>
    </w:pPr>
    <w:r>
      <w:rPr>
        <w:noProof/>
        <w:color w:val="808080" w:themeColor="background1" w:themeShade="80"/>
        <w:sz w:val="21"/>
        <w:szCs w:val="21"/>
        <w:lang w:eastAsia="es-MX"/>
      </w:rPr>
      <mc:AlternateContent>
        <mc:Choice Requires="wps">
          <w:drawing>
            <wp:anchor distT="0" distB="0" distL="114300" distR="114300" simplePos="0" relativeHeight="251661312" behindDoc="0" locked="0" layoutInCell="1" allowOverlap="1" wp14:anchorId="26DCCDF4" wp14:editId="46481425">
              <wp:simplePos x="0" y="0"/>
              <wp:positionH relativeFrom="margin">
                <wp:posOffset>-113665</wp:posOffset>
              </wp:positionH>
              <wp:positionV relativeFrom="paragraph">
                <wp:posOffset>-401320</wp:posOffset>
              </wp:positionV>
              <wp:extent cx="4030980" cy="512445"/>
              <wp:effectExtent l="0" t="0" r="7620" b="1905"/>
              <wp:wrapNone/>
              <wp:docPr id="5" name="Cuadro de texto 5"/>
              <wp:cNvGraphicFramePr/>
              <a:graphic xmlns:a="http://schemas.openxmlformats.org/drawingml/2006/main">
                <a:graphicData uri="http://schemas.microsoft.com/office/word/2010/wordprocessingShape">
                  <wps:wsp>
                    <wps:cNvSpPr txBox="1"/>
                    <wps:spPr>
                      <a:xfrm>
                        <a:off x="0" y="0"/>
                        <a:ext cx="4030980" cy="51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6D498" w14:textId="77777777" w:rsidR="00B14B00" w:rsidRDefault="0096299E" w:rsidP="00E26A11">
                          <w:pPr>
                            <w:spacing w:after="0" w:line="0" w:lineRule="atLeast"/>
                            <w:ind w:right="378"/>
                            <w:rPr>
                              <w:b/>
                              <w:color w:val="808080" w:themeColor="background1" w:themeShade="80"/>
                              <w:sz w:val="16"/>
                              <w:szCs w:val="16"/>
                            </w:rPr>
                          </w:pPr>
                          <w:r>
                            <w:rPr>
                              <w:b/>
                              <w:color w:val="808080" w:themeColor="background1" w:themeShade="80"/>
                              <w:sz w:val="16"/>
                              <w:szCs w:val="16"/>
                              <w:shd w:val="clear" w:color="auto" w:fill="FFFFFF"/>
                            </w:rPr>
                            <w:t xml:space="preserve">General </w:t>
                          </w:r>
                          <w:r w:rsidR="00E26A11" w:rsidRPr="00242CA0">
                            <w:rPr>
                              <w:b/>
                              <w:color w:val="808080" w:themeColor="background1" w:themeShade="80"/>
                              <w:sz w:val="16"/>
                              <w:szCs w:val="16"/>
                              <w:shd w:val="clear" w:color="auto" w:fill="FFFFFF"/>
                            </w:rPr>
                            <w:t>Prim N</w:t>
                          </w:r>
                          <w:r w:rsidR="00E26A11" w:rsidRPr="00242CA0">
                            <w:rPr>
                              <w:rFonts w:eastAsia="Calibri" w:cs="Calibri"/>
                              <w:b/>
                              <w:color w:val="808080" w:themeColor="background1" w:themeShade="80"/>
                              <w:sz w:val="16"/>
                              <w:szCs w:val="16"/>
                              <w:shd w:val="clear" w:color="auto" w:fill="FFFFFF"/>
                            </w:rPr>
                            <w:t>o</w:t>
                          </w:r>
                          <w:r>
                            <w:rPr>
                              <w:b/>
                              <w:color w:val="808080" w:themeColor="background1" w:themeShade="80"/>
                              <w:sz w:val="16"/>
                              <w:szCs w:val="16"/>
                              <w:shd w:val="clear" w:color="auto" w:fill="FFFFFF"/>
                            </w:rPr>
                            <w:t>. 4, C</w:t>
                          </w:r>
                          <w:r w:rsidR="00E26A11" w:rsidRPr="00242CA0">
                            <w:rPr>
                              <w:b/>
                              <w:color w:val="808080" w:themeColor="background1" w:themeShade="80"/>
                              <w:sz w:val="16"/>
                              <w:szCs w:val="16"/>
                              <w:shd w:val="clear" w:color="auto" w:fill="FFFFFF"/>
                            </w:rPr>
                            <w:t>ol</w:t>
                          </w:r>
                          <w:r w:rsidR="00670FC0">
                            <w:rPr>
                              <w:b/>
                              <w:color w:val="808080" w:themeColor="background1" w:themeShade="80"/>
                              <w:sz w:val="16"/>
                              <w:szCs w:val="16"/>
                              <w:shd w:val="clear" w:color="auto" w:fill="FFFFFF"/>
                            </w:rPr>
                            <w:t>onia</w:t>
                          </w:r>
                          <w:r w:rsidR="00E26A11" w:rsidRPr="00242CA0">
                            <w:rPr>
                              <w:b/>
                              <w:color w:val="808080" w:themeColor="background1" w:themeShade="80"/>
                              <w:sz w:val="16"/>
                              <w:szCs w:val="16"/>
                              <w:shd w:val="clear" w:color="auto" w:fill="FFFFFF"/>
                            </w:rPr>
                            <w:t xml:space="preserve"> Centro, </w:t>
                          </w:r>
                          <w:r>
                            <w:rPr>
                              <w:b/>
                              <w:color w:val="808080" w:themeColor="background1" w:themeShade="80"/>
                              <w:sz w:val="16"/>
                              <w:szCs w:val="16"/>
                            </w:rPr>
                            <w:t>A</w:t>
                          </w:r>
                          <w:r w:rsidR="00E26A11" w:rsidRPr="00242CA0">
                            <w:rPr>
                              <w:b/>
                              <w:color w:val="808080" w:themeColor="background1" w:themeShade="80"/>
                              <w:sz w:val="16"/>
                              <w:szCs w:val="16"/>
                            </w:rPr>
                            <w:t>lc</w:t>
                          </w:r>
                          <w:r w:rsidR="00670FC0">
                            <w:rPr>
                              <w:b/>
                              <w:color w:val="808080" w:themeColor="background1" w:themeShade="80"/>
                              <w:sz w:val="16"/>
                              <w:szCs w:val="16"/>
                            </w:rPr>
                            <w:t>aldía</w:t>
                          </w:r>
                          <w:r>
                            <w:rPr>
                              <w:b/>
                              <w:color w:val="808080" w:themeColor="background1" w:themeShade="80"/>
                              <w:sz w:val="16"/>
                              <w:szCs w:val="16"/>
                            </w:rPr>
                            <w:t xml:space="preserve"> Cuauhtémoc,</w:t>
                          </w:r>
                        </w:p>
                        <w:p w14:paraId="7D638ED7" w14:textId="75C66A3E" w:rsidR="00E26A11" w:rsidRPr="00242CA0" w:rsidRDefault="0096299E" w:rsidP="00E26A11">
                          <w:pPr>
                            <w:spacing w:after="0" w:line="0" w:lineRule="atLeast"/>
                            <w:ind w:right="378"/>
                            <w:rPr>
                              <w:b/>
                              <w:noProof/>
                              <w:color w:val="808080" w:themeColor="background1" w:themeShade="80"/>
                              <w:sz w:val="16"/>
                              <w:szCs w:val="16"/>
                              <w:lang w:eastAsia="es-MX"/>
                            </w:rPr>
                          </w:pPr>
                          <w:r>
                            <w:rPr>
                              <w:b/>
                              <w:color w:val="808080" w:themeColor="background1" w:themeShade="80"/>
                              <w:sz w:val="16"/>
                              <w:szCs w:val="16"/>
                            </w:rPr>
                            <w:t xml:space="preserve">Código Postal </w:t>
                          </w:r>
                          <w:r w:rsidR="00E26A11" w:rsidRPr="00242CA0">
                            <w:rPr>
                              <w:b/>
                              <w:color w:val="808080" w:themeColor="background1" w:themeShade="80"/>
                              <w:sz w:val="16"/>
                              <w:szCs w:val="16"/>
                            </w:rPr>
                            <w:t>06010</w:t>
                          </w:r>
                        </w:p>
                        <w:p w14:paraId="6F6BCE28" w14:textId="77777777" w:rsidR="00E26A11" w:rsidRPr="00BE7B7F" w:rsidRDefault="00183E04" w:rsidP="00E26A11">
                          <w:pPr>
                            <w:spacing w:after="0" w:line="0" w:lineRule="atLeast"/>
                            <w:ind w:right="378"/>
                            <w:rPr>
                              <w:color w:val="808080" w:themeColor="background1" w:themeShade="80"/>
                              <w:sz w:val="16"/>
                              <w:szCs w:val="16"/>
                            </w:rPr>
                          </w:pPr>
                          <w:r>
                            <w:rPr>
                              <w:color w:val="808080" w:themeColor="background1" w:themeShade="80"/>
                              <w:sz w:val="16"/>
                              <w:szCs w:val="16"/>
                            </w:rPr>
                            <w:t>Teléfono 5514-0610 Ext. 108.</w:t>
                          </w:r>
                        </w:p>
                        <w:p w14:paraId="15D0BEB5" w14:textId="77777777" w:rsidR="00E372C3" w:rsidRPr="00E26A11" w:rsidRDefault="00E372C3" w:rsidP="00E26A11">
                          <w:pPr>
                            <w:pStyle w:val="Encabezado"/>
                            <w:ind w:left="-851" w:firstLine="709"/>
                            <w:rPr>
                              <w:noProof/>
                              <w:color w:val="808080" w:themeColor="background1" w:themeShade="80"/>
                              <w:sz w:val="16"/>
                              <w:szCs w:val="16"/>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CCDF4" id="_x0000_t202" coordsize="21600,21600" o:spt="202" path="m,l,21600r21600,l21600,xe">
              <v:stroke joinstyle="miter"/>
              <v:path gradientshapeok="t" o:connecttype="rect"/>
            </v:shapetype>
            <v:shape id="Cuadro de texto 5" o:spid="_x0000_s1026" type="#_x0000_t202" style="position:absolute;margin-left:-8.95pt;margin-top:-31.6pt;width:317.4pt;height:4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" fillcolor="white [3201]" stroked="f" strokeweight=".5pt">
              <v:textbox>
                <w:txbxContent>
                  <w:p w14:paraId="57E6D498" w14:textId="77777777" w:rsidR="00B14B00" w:rsidRDefault="0096299E" w:rsidP="00E26A11">
                    <w:pPr>
                      <w:spacing w:after="0" w:line="0" w:lineRule="atLeast"/>
                      <w:ind w:right="378"/>
                      <w:rPr>
                        <w:b/>
                        <w:color w:val="808080" w:themeColor="background1" w:themeShade="80"/>
                        <w:sz w:val="16"/>
                        <w:szCs w:val="16"/>
                      </w:rPr>
                    </w:pPr>
                    <w:r>
                      <w:rPr>
                        <w:b/>
                        <w:color w:val="808080" w:themeColor="background1" w:themeShade="80"/>
                        <w:sz w:val="16"/>
                        <w:szCs w:val="16"/>
                        <w:shd w:val="clear" w:color="auto" w:fill="FFFFFF"/>
                      </w:rPr>
                      <w:t xml:space="preserve">General </w:t>
                    </w:r>
                    <w:r w:rsidR="00E26A11" w:rsidRPr="00242CA0">
                      <w:rPr>
                        <w:b/>
                        <w:color w:val="808080" w:themeColor="background1" w:themeShade="80"/>
                        <w:sz w:val="16"/>
                        <w:szCs w:val="16"/>
                        <w:shd w:val="clear" w:color="auto" w:fill="FFFFFF"/>
                      </w:rPr>
                      <w:t>Prim N</w:t>
                    </w:r>
                    <w:r w:rsidR="00E26A11" w:rsidRPr="00242CA0">
                      <w:rPr>
                        <w:rFonts w:eastAsia="Calibri" w:cs="Calibri"/>
                        <w:b/>
                        <w:color w:val="808080" w:themeColor="background1" w:themeShade="80"/>
                        <w:sz w:val="16"/>
                        <w:szCs w:val="16"/>
                        <w:shd w:val="clear" w:color="auto" w:fill="FFFFFF"/>
                      </w:rPr>
                      <w:t>o</w:t>
                    </w:r>
                    <w:r>
                      <w:rPr>
                        <w:b/>
                        <w:color w:val="808080" w:themeColor="background1" w:themeShade="80"/>
                        <w:sz w:val="16"/>
                        <w:szCs w:val="16"/>
                        <w:shd w:val="clear" w:color="auto" w:fill="FFFFFF"/>
                      </w:rPr>
                      <w:t>. 4, C</w:t>
                    </w:r>
                    <w:r w:rsidR="00E26A11" w:rsidRPr="00242CA0">
                      <w:rPr>
                        <w:b/>
                        <w:color w:val="808080" w:themeColor="background1" w:themeShade="80"/>
                        <w:sz w:val="16"/>
                        <w:szCs w:val="16"/>
                        <w:shd w:val="clear" w:color="auto" w:fill="FFFFFF"/>
                      </w:rPr>
                      <w:t>ol</w:t>
                    </w:r>
                    <w:r w:rsidR="00670FC0">
                      <w:rPr>
                        <w:b/>
                        <w:color w:val="808080" w:themeColor="background1" w:themeShade="80"/>
                        <w:sz w:val="16"/>
                        <w:szCs w:val="16"/>
                        <w:shd w:val="clear" w:color="auto" w:fill="FFFFFF"/>
                      </w:rPr>
                      <w:t>onia</w:t>
                    </w:r>
                    <w:r w:rsidR="00E26A11" w:rsidRPr="00242CA0">
                      <w:rPr>
                        <w:b/>
                        <w:color w:val="808080" w:themeColor="background1" w:themeShade="80"/>
                        <w:sz w:val="16"/>
                        <w:szCs w:val="16"/>
                        <w:shd w:val="clear" w:color="auto" w:fill="FFFFFF"/>
                      </w:rPr>
                      <w:t xml:space="preserve"> Centro, </w:t>
                    </w:r>
                    <w:r>
                      <w:rPr>
                        <w:b/>
                        <w:color w:val="808080" w:themeColor="background1" w:themeShade="80"/>
                        <w:sz w:val="16"/>
                        <w:szCs w:val="16"/>
                      </w:rPr>
                      <w:t>A</w:t>
                    </w:r>
                    <w:r w:rsidR="00E26A11" w:rsidRPr="00242CA0">
                      <w:rPr>
                        <w:b/>
                        <w:color w:val="808080" w:themeColor="background1" w:themeShade="80"/>
                        <w:sz w:val="16"/>
                        <w:szCs w:val="16"/>
                      </w:rPr>
                      <w:t>lc</w:t>
                    </w:r>
                    <w:r w:rsidR="00670FC0">
                      <w:rPr>
                        <w:b/>
                        <w:color w:val="808080" w:themeColor="background1" w:themeShade="80"/>
                        <w:sz w:val="16"/>
                        <w:szCs w:val="16"/>
                      </w:rPr>
                      <w:t>aldía</w:t>
                    </w:r>
                    <w:r>
                      <w:rPr>
                        <w:b/>
                        <w:color w:val="808080" w:themeColor="background1" w:themeShade="80"/>
                        <w:sz w:val="16"/>
                        <w:szCs w:val="16"/>
                      </w:rPr>
                      <w:t xml:space="preserve"> Cuauhtémoc,</w:t>
                    </w:r>
                  </w:p>
                  <w:p w14:paraId="7D638ED7" w14:textId="75C66A3E" w:rsidR="00E26A11" w:rsidRPr="00242CA0" w:rsidRDefault="0096299E" w:rsidP="00E26A11">
                    <w:pPr>
                      <w:spacing w:after="0" w:line="0" w:lineRule="atLeast"/>
                      <w:ind w:right="378"/>
                      <w:rPr>
                        <w:b/>
                        <w:noProof/>
                        <w:color w:val="808080" w:themeColor="background1" w:themeShade="80"/>
                        <w:sz w:val="16"/>
                        <w:szCs w:val="16"/>
                        <w:lang w:eastAsia="es-MX"/>
                      </w:rPr>
                    </w:pPr>
                    <w:r>
                      <w:rPr>
                        <w:b/>
                        <w:color w:val="808080" w:themeColor="background1" w:themeShade="80"/>
                        <w:sz w:val="16"/>
                        <w:szCs w:val="16"/>
                      </w:rPr>
                      <w:t xml:space="preserve">Código Postal </w:t>
                    </w:r>
                    <w:r w:rsidR="00E26A11" w:rsidRPr="00242CA0">
                      <w:rPr>
                        <w:b/>
                        <w:color w:val="808080" w:themeColor="background1" w:themeShade="80"/>
                        <w:sz w:val="16"/>
                        <w:szCs w:val="16"/>
                      </w:rPr>
                      <w:t>06010</w:t>
                    </w:r>
                  </w:p>
                  <w:p w14:paraId="6F6BCE28" w14:textId="77777777" w:rsidR="00E26A11" w:rsidRPr="00BE7B7F" w:rsidRDefault="00183E04" w:rsidP="00E26A11">
                    <w:pPr>
                      <w:spacing w:after="0" w:line="0" w:lineRule="atLeast"/>
                      <w:ind w:right="378"/>
                      <w:rPr>
                        <w:color w:val="808080" w:themeColor="background1" w:themeShade="80"/>
                        <w:sz w:val="16"/>
                        <w:szCs w:val="16"/>
                      </w:rPr>
                    </w:pPr>
                    <w:r>
                      <w:rPr>
                        <w:color w:val="808080" w:themeColor="background1" w:themeShade="80"/>
                        <w:sz w:val="16"/>
                        <w:szCs w:val="16"/>
                      </w:rPr>
                      <w:t>Teléfono 5514-0610 Ext. 108.</w:t>
                    </w:r>
                  </w:p>
                  <w:p w14:paraId="15D0BEB5" w14:textId="77777777" w:rsidR="00E372C3" w:rsidRPr="00E26A11" w:rsidRDefault="00E372C3" w:rsidP="00E26A11">
                    <w:pPr>
                      <w:pStyle w:val="Encabezado"/>
                      <w:ind w:left="-851" w:firstLine="709"/>
                      <w:rPr>
                        <w:noProof/>
                        <w:color w:val="808080" w:themeColor="background1" w:themeShade="80"/>
                        <w:sz w:val="16"/>
                        <w:szCs w:val="16"/>
                        <w:lang w:eastAsia="es-MX"/>
                      </w:rPr>
                    </w:pPr>
                  </w:p>
                </w:txbxContent>
              </v:textbox>
              <w10:wrap anchorx="margin"/>
            </v:shape>
          </w:pict>
        </mc:Fallback>
      </mc:AlternateContent>
    </w:r>
    <w:r w:rsidR="003B750A">
      <w:rPr>
        <w:noProof/>
        <w:color w:val="808080" w:themeColor="background1" w:themeShade="80"/>
        <w:sz w:val="21"/>
        <w:szCs w:val="21"/>
        <w:lang w:eastAsia="es-MX"/>
      </w:rPr>
      <w:drawing>
        <wp:anchor distT="0" distB="0" distL="114300" distR="114300" simplePos="0" relativeHeight="251666432" behindDoc="0" locked="0" layoutInCell="1" allowOverlap="1" wp14:anchorId="4A204764" wp14:editId="2CA3E48A">
          <wp:simplePos x="0" y="0"/>
          <wp:positionH relativeFrom="column">
            <wp:posOffset>4234815</wp:posOffset>
          </wp:positionH>
          <wp:positionV relativeFrom="paragraph">
            <wp:posOffset>-504190</wp:posOffset>
          </wp:positionV>
          <wp:extent cx="1691640" cy="461645"/>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loga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461645"/>
                  </a:xfrm>
                  <a:prstGeom prst="rect">
                    <a:avLst/>
                  </a:prstGeom>
                </pic:spPr>
              </pic:pic>
            </a:graphicData>
          </a:graphic>
          <wp14:sizeRelH relativeFrom="page">
            <wp14:pctWidth>0</wp14:pctWidth>
          </wp14:sizeRelH>
          <wp14:sizeRelV relativeFrom="page">
            <wp14:pctHeight>0</wp14:pctHeight>
          </wp14:sizeRelV>
        </wp:anchor>
      </w:drawing>
    </w:r>
    <w:r w:rsidR="00F937C2">
      <w:rPr>
        <w:noProof/>
        <w:color w:val="808080" w:themeColor="background1" w:themeShade="80"/>
        <w:sz w:val="21"/>
        <w:szCs w:val="21"/>
        <w:lang w:eastAsia="es-MX"/>
      </w:rPr>
      <w:drawing>
        <wp:anchor distT="0" distB="0" distL="114300" distR="114300" simplePos="0" relativeHeight="251663360" behindDoc="0" locked="0" layoutInCell="1" allowOverlap="1" wp14:anchorId="1882AB9B" wp14:editId="67FE0524">
          <wp:simplePos x="0" y="0"/>
          <wp:positionH relativeFrom="column">
            <wp:posOffset>5331460</wp:posOffset>
          </wp:positionH>
          <wp:positionV relativeFrom="paragraph">
            <wp:posOffset>9135745</wp:posOffset>
          </wp:positionV>
          <wp:extent cx="1688465" cy="518160"/>
          <wp:effectExtent l="0" t="0" r="6985" b="0"/>
          <wp:wrapSquare wrapText="bothSides"/>
          <wp:docPr id="7" name="Imagen 7" descr="C:\Users\Imagen\AppData\Local\Microsoft\Windows\INetCache\Content.Word\Sin títul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gen\AppData\Local\Microsoft\Windows\INetCache\Content.Word\Sin título-1-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7C2">
      <w:rPr>
        <w:noProof/>
        <w:color w:val="808080" w:themeColor="background1" w:themeShade="80"/>
        <w:sz w:val="21"/>
        <w:szCs w:val="21"/>
        <w:lang w:eastAsia="es-MX"/>
      </w:rPr>
      <w:drawing>
        <wp:anchor distT="0" distB="0" distL="114300" distR="114300" simplePos="0" relativeHeight="251662336" behindDoc="0" locked="0" layoutInCell="1" allowOverlap="1" wp14:anchorId="171819E3" wp14:editId="12A5CAD8">
          <wp:simplePos x="0" y="0"/>
          <wp:positionH relativeFrom="column">
            <wp:posOffset>5331460</wp:posOffset>
          </wp:positionH>
          <wp:positionV relativeFrom="paragraph">
            <wp:posOffset>9135745</wp:posOffset>
          </wp:positionV>
          <wp:extent cx="1688465" cy="518160"/>
          <wp:effectExtent l="0" t="0" r="6985" b="0"/>
          <wp:wrapSquare wrapText="bothSides"/>
          <wp:docPr id="9" name="Imagen 9" descr="C:\Users\Imagen\AppData\Local\Microsoft\Windows\INetCache\Content.Word\Sin títul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gen\AppData\Local\Microsoft\Windows\INetCache\Content.Word\Sin título-1-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518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0456" w14:textId="77777777" w:rsidR="0031299B" w:rsidRDefault="0031299B" w:rsidP="00595A06">
      <w:pPr>
        <w:spacing w:after="0" w:line="240" w:lineRule="auto"/>
      </w:pPr>
      <w:r>
        <w:separator/>
      </w:r>
    </w:p>
  </w:footnote>
  <w:footnote w:type="continuationSeparator" w:id="0">
    <w:p w14:paraId="34B4F410" w14:textId="77777777" w:rsidR="0031299B" w:rsidRDefault="0031299B" w:rsidP="0059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97CC" w14:textId="0113D085" w:rsidR="00595A06" w:rsidRPr="0058329A" w:rsidRDefault="00A00429" w:rsidP="0052104E">
    <w:pPr>
      <w:pStyle w:val="Encabezado"/>
      <w:rPr>
        <w:noProof/>
        <w:color w:val="808080" w:themeColor="background1" w:themeShade="80"/>
        <w:sz w:val="21"/>
        <w:szCs w:val="21"/>
        <w:lang w:eastAsia="es-MX"/>
      </w:rPr>
    </w:pPr>
    <w:r w:rsidRPr="00A00429">
      <w:rPr>
        <w:noProof/>
        <w:color w:val="808080" w:themeColor="background1" w:themeShade="80"/>
        <w:sz w:val="21"/>
        <w:szCs w:val="21"/>
        <w:lang w:eastAsia="es-MX"/>
      </w:rPr>
      <w:drawing>
        <wp:anchor distT="0" distB="0" distL="114300" distR="114300" simplePos="0" relativeHeight="251667456" behindDoc="0" locked="0" layoutInCell="1" allowOverlap="1" wp14:anchorId="543438D8" wp14:editId="74B614EE">
          <wp:simplePos x="0" y="0"/>
          <wp:positionH relativeFrom="margin">
            <wp:posOffset>-221615</wp:posOffset>
          </wp:positionH>
          <wp:positionV relativeFrom="paragraph">
            <wp:posOffset>-305435</wp:posOffset>
          </wp:positionV>
          <wp:extent cx="4924425" cy="879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ownloads\logo_SE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24425" cy="879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F6A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86146"/>
    <w:multiLevelType w:val="hybridMultilevel"/>
    <w:tmpl w:val="054A4A40"/>
    <w:lvl w:ilvl="0" w:tplc="59047208">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04F9F"/>
    <w:multiLevelType w:val="hybridMultilevel"/>
    <w:tmpl w:val="AAECC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36939"/>
    <w:multiLevelType w:val="hybridMultilevel"/>
    <w:tmpl w:val="1AFA3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163D9"/>
    <w:multiLevelType w:val="hybridMultilevel"/>
    <w:tmpl w:val="96001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854DD5"/>
    <w:multiLevelType w:val="hybridMultilevel"/>
    <w:tmpl w:val="3716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C07F4"/>
    <w:multiLevelType w:val="hybridMultilevel"/>
    <w:tmpl w:val="F714856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0BA6A7C"/>
    <w:multiLevelType w:val="hybridMultilevel"/>
    <w:tmpl w:val="E7AA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51023A"/>
    <w:multiLevelType w:val="hybridMultilevel"/>
    <w:tmpl w:val="3E06ECC4"/>
    <w:lvl w:ilvl="0" w:tplc="B7D6FF98">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20F6E50"/>
    <w:multiLevelType w:val="hybridMultilevel"/>
    <w:tmpl w:val="70F61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DC00BD"/>
    <w:multiLevelType w:val="hybridMultilevel"/>
    <w:tmpl w:val="0CAEE7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70E2FEA"/>
    <w:multiLevelType w:val="hybridMultilevel"/>
    <w:tmpl w:val="B73E4E0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7EB3FB8"/>
    <w:multiLevelType w:val="hybridMultilevel"/>
    <w:tmpl w:val="8C82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246585"/>
    <w:multiLevelType w:val="hybridMultilevel"/>
    <w:tmpl w:val="D256B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2114F6"/>
    <w:multiLevelType w:val="hybridMultilevel"/>
    <w:tmpl w:val="51162D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147E9"/>
    <w:multiLevelType w:val="hybridMultilevel"/>
    <w:tmpl w:val="D848D1BA"/>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D1A68FF"/>
    <w:multiLevelType w:val="hybridMultilevel"/>
    <w:tmpl w:val="A4000F6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9820CA"/>
    <w:multiLevelType w:val="hybridMultilevel"/>
    <w:tmpl w:val="5EFC4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F94769"/>
    <w:multiLevelType w:val="hybridMultilevel"/>
    <w:tmpl w:val="7CD0B8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A12790C"/>
    <w:multiLevelType w:val="hybridMultilevel"/>
    <w:tmpl w:val="F5403AAE"/>
    <w:lvl w:ilvl="0" w:tplc="B91C0E9C">
      <w:start w:val="1"/>
      <w:numFmt w:val="bullet"/>
      <w:lvlText w:val=""/>
      <w:lvlJc w:val="left"/>
      <w:pPr>
        <w:ind w:left="720" w:hanging="360"/>
      </w:pPr>
      <w:rPr>
        <w:rFonts w:ascii="Symbol" w:hAnsi="Symbol" w:hint="default"/>
        <w:color w:val="A6A6A6" w:themeColor="background1" w:themeShade="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74B15"/>
    <w:multiLevelType w:val="hybridMultilevel"/>
    <w:tmpl w:val="5D725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BB26D8"/>
    <w:multiLevelType w:val="hybridMultilevel"/>
    <w:tmpl w:val="B32A0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20"/>
  </w:num>
  <w:num w:numId="9">
    <w:abstractNumId w:val="8"/>
  </w:num>
  <w:num w:numId="10">
    <w:abstractNumId w:val="18"/>
  </w:num>
  <w:num w:numId="11">
    <w:abstractNumId w:val="11"/>
  </w:num>
  <w:num w:numId="12">
    <w:abstractNumId w:val="21"/>
  </w:num>
  <w:num w:numId="13">
    <w:abstractNumId w:val="17"/>
  </w:num>
  <w:num w:numId="14">
    <w:abstractNumId w:val="7"/>
  </w:num>
  <w:num w:numId="15">
    <w:abstractNumId w:val="13"/>
  </w:num>
  <w:num w:numId="16">
    <w:abstractNumId w:val="9"/>
  </w:num>
  <w:num w:numId="17">
    <w:abstractNumId w:val="15"/>
  </w:num>
  <w:num w:numId="18">
    <w:abstractNumId w:val="16"/>
  </w:num>
  <w:num w:numId="19">
    <w:abstractNumId w:val="6"/>
  </w:num>
  <w:num w:numId="20">
    <w:abstractNumId w:val="1"/>
  </w:num>
  <w:num w:numId="21">
    <w:abstractNumId w:val="5"/>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B2"/>
    <w:rsid w:val="00013DA6"/>
    <w:rsid w:val="000242AD"/>
    <w:rsid w:val="000322F8"/>
    <w:rsid w:val="00057D1D"/>
    <w:rsid w:val="000613F9"/>
    <w:rsid w:val="00062864"/>
    <w:rsid w:val="00080698"/>
    <w:rsid w:val="00087980"/>
    <w:rsid w:val="00093422"/>
    <w:rsid w:val="000C0F72"/>
    <w:rsid w:val="000D3DB4"/>
    <w:rsid w:val="000E10AE"/>
    <w:rsid w:val="0011004F"/>
    <w:rsid w:val="00112FB1"/>
    <w:rsid w:val="0012710D"/>
    <w:rsid w:val="00134FD0"/>
    <w:rsid w:val="001379FF"/>
    <w:rsid w:val="00157328"/>
    <w:rsid w:val="00183E04"/>
    <w:rsid w:val="00190441"/>
    <w:rsid w:val="00197159"/>
    <w:rsid w:val="001C3771"/>
    <w:rsid w:val="001E795F"/>
    <w:rsid w:val="002069EC"/>
    <w:rsid w:val="002107B5"/>
    <w:rsid w:val="00230C71"/>
    <w:rsid w:val="002403DE"/>
    <w:rsid w:val="00242CA0"/>
    <w:rsid w:val="00271F9F"/>
    <w:rsid w:val="00276306"/>
    <w:rsid w:val="00292BED"/>
    <w:rsid w:val="00295D2B"/>
    <w:rsid w:val="002A4F2A"/>
    <w:rsid w:val="002B16E8"/>
    <w:rsid w:val="002E464C"/>
    <w:rsid w:val="002E7979"/>
    <w:rsid w:val="002F3EDA"/>
    <w:rsid w:val="003005DB"/>
    <w:rsid w:val="0031299B"/>
    <w:rsid w:val="00340FE4"/>
    <w:rsid w:val="00351173"/>
    <w:rsid w:val="00361272"/>
    <w:rsid w:val="0036725F"/>
    <w:rsid w:val="003719B5"/>
    <w:rsid w:val="003B750A"/>
    <w:rsid w:val="0041289B"/>
    <w:rsid w:val="00414B23"/>
    <w:rsid w:val="00416A8F"/>
    <w:rsid w:val="00440D0D"/>
    <w:rsid w:val="0044348B"/>
    <w:rsid w:val="004544B7"/>
    <w:rsid w:val="0047412E"/>
    <w:rsid w:val="0048415B"/>
    <w:rsid w:val="004E795A"/>
    <w:rsid w:val="00506E95"/>
    <w:rsid w:val="005108BB"/>
    <w:rsid w:val="00511386"/>
    <w:rsid w:val="00512B81"/>
    <w:rsid w:val="0052104E"/>
    <w:rsid w:val="0052322A"/>
    <w:rsid w:val="00540F49"/>
    <w:rsid w:val="005458D7"/>
    <w:rsid w:val="00553A85"/>
    <w:rsid w:val="00565132"/>
    <w:rsid w:val="00573387"/>
    <w:rsid w:val="00574DB2"/>
    <w:rsid w:val="005826B0"/>
    <w:rsid w:val="0058329A"/>
    <w:rsid w:val="00595A06"/>
    <w:rsid w:val="005C1F3E"/>
    <w:rsid w:val="005C36CF"/>
    <w:rsid w:val="005C7395"/>
    <w:rsid w:val="0060538F"/>
    <w:rsid w:val="00636F10"/>
    <w:rsid w:val="0064788D"/>
    <w:rsid w:val="006578D2"/>
    <w:rsid w:val="0066215A"/>
    <w:rsid w:val="006638B0"/>
    <w:rsid w:val="0067000E"/>
    <w:rsid w:val="00670FC0"/>
    <w:rsid w:val="00675C29"/>
    <w:rsid w:val="00694F37"/>
    <w:rsid w:val="006A38DF"/>
    <w:rsid w:val="006A3C20"/>
    <w:rsid w:val="006B0550"/>
    <w:rsid w:val="006B3E01"/>
    <w:rsid w:val="006B44D6"/>
    <w:rsid w:val="006C37C2"/>
    <w:rsid w:val="006C4C5C"/>
    <w:rsid w:val="006D43B2"/>
    <w:rsid w:val="006F1144"/>
    <w:rsid w:val="007049BB"/>
    <w:rsid w:val="0071189B"/>
    <w:rsid w:val="0071623B"/>
    <w:rsid w:val="00737EDB"/>
    <w:rsid w:val="00742537"/>
    <w:rsid w:val="007535D9"/>
    <w:rsid w:val="007560CD"/>
    <w:rsid w:val="00793659"/>
    <w:rsid w:val="007A78E5"/>
    <w:rsid w:val="007B6813"/>
    <w:rsid w:val="007D493E"/>
    <w:rsid w:val="007E0EE6"/>
    <w:rsid w:val="007F123E"/>
    <w:rsid w:val="007F256D"/>
    <w:rsid w:val="007F457E"/>
    <w:rsid w:val="008008A4"/>
    <w:rsid w:val="00816A35"/>
    <w:rsid w:val="00824C7F"/>
    <w:rsid w:val="008457AD"/>
    <w:rsid w:val="0086492D"/>
    <w:rsid w:val="008677F6"/>
    <w:rsid w:val="00871D29"/>
    <w:rsid w:val="00877A20"/>
    <w:rsid w:val="0088125F"/>
    <w:rsid w:val="008B6BEA"/>
    <w:rsid w:val="008C53BB"/>
    <w:rsid w:val="00907BF1"/>
    <w:rsid w:val="00921FF6"/>
    <w:rsid w:val="009278C4"/>
    <w:rsid w:val="0096299E"/>
    <w:rsid w:val="00987D2E"/>
    <w:rsid w:val="009A2EBA"/>
    <w:rsid w:val="009A6168"/>
    <w:rsid w:val="009B12FF"/>
    <w:rsid w:val="009B3F2F"/>
    <w:rsid w:val="009C0D14"/>
    <w:rsid w:val="009D4DDF"/>
    <w:rsid w:val="009E7EBA"/>
    <w:rsid w:val="00A00429"/>
    <w:rsid w:val="00A06B94"/>
    <w:rsid w:val="00A200E8"/>
    <w:rsid w:val="00A35CC6"/>
    <w:rsid w:val="00A404A9"/>
    <w:rsid w:val="00A52407"/>
    <w:rsid w:val="00A6739D"/>
    <w:rsid w:val="00A700D4"/>
    <w:rsid w:val="00A84E46"/>
    <w:rsid w:val="00AA7B5B"/>
    <w:rsid w:val="00AA7DB9"/>
    <w:rsid w:val="00AB0830"/>
    <w:rsid w:val="00AB73E8"/>
    <w:rsid w:val="00AC46EC"/>
    <w:rsid w:val="00AC4B66"/>
    <w:rsid w:val="00AE58CD"/>
    <w:rsid w:val="00AE73D7"/>
    <w:rsid w:val="00B02B4B"/>
    <w:rsid w:val="00B14B00"/>
    <w:rsid w:val="00B238BE"/>
    <w:rsid w:val="00B42C7A"/>
    <w:rsid w:val="00B50740"/>
    <w:rsid w:val="00B55B41"/>
    <w:rsid w:val="00B5625C"/>
    <w:rsid w:val="00B65411"/>
    <w:rsid w:val="00B657ED"/>
    <w:rsid w:val="00B678AC"/>
    <w:rsid w:val="00B84360"/>
    <w:rsid w:val="00B91C01"/>
    <w:rsid w:val="00B9457E"/>
    <w:rsid w:val="00B94697"/>
    <w:rsid w:val="00BA2695"/>
    <w:rsid w:val="00BB093F"/>
    <w:rsid w:val="00BB3B5D"/>
    <w:rsid w:val="00BC3A70"/>
    <w:rsid w:val="00BC57D8"/>
    <w:rsid w:val="00BD490F"/>
    <w:rsid w:val="00BE47CF"/>
    <w:rsid w:val="00BE7B7F"/>
    <w:rsid w:val="00BF75F5"/>
    <w:rsid w:val="00C13C1B"/>
    <w:rsid w:val="00C3160C"/>
    <w:rsid w:val="00C64471"/>
    <w:rsid w:val="00C72B40"/>
    <w:rsid w:val="00C80FC0"/>
    <w:rsid w:val="00C9563E"/>
    <w:rsid w:val="00CA63C7"/>
    <w:rsid w:val="00D046DE"/>
    <w:rsid w:val="00D04EE5"/>
    <w:rsid w:val="00D05DC5"/>
    <w:rsid w:val="00D51010"/>
    <w:rsid w:val="00D549BB"/>
    <w:rsid w:val="00D6283C"/>
    <w:rsid w:val="00DA7282"/>
    <w:rsid w:val="00DD435C"/>
    <w:rsid w:val="00DD5510"/>
    <w:rsid w:val="00E01005"/>
    <w:rsid w:val="00E025B0"/>
    <w:rsid w:val="00E20E33"/>
    <w:rsid w:val="00E26A11"/>
    <w:rsid w:val="00E372C3"/>
    <w:rsid w:val="00E44A55"/>
    <w:rsid w:val="00E57723"/>
    <w:rsid w:val="00E83AB2"/>
    <w:rsid w:val="00EA001B"/>
    <w:rsid w:val="00EF6CEA"/>
    <w:rsid w:val="00F07B62"/>
    <w:rsid w:val="00F20F8F"/>
    <w:rsid w:val="00F40E3E"/>
    <w:rsid w:val="00F548F1"/>
    <w:rsid w:val="00F85ADB"/>
    <w:rsid w:val="00F937C2"/>
    <w:rsid w:val="00FA0F0A"/>
    <w:rsid w:val="00FC31E9"/>
    <w:rsid w:val="00FD08AE"/>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E99E6"/>
  <w15:chartTrackingRefBased/>
  <w15:docId w15:val="{D43544F0-779E-4FFC-AB53-36509E02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Arial"/>
        <w:color w:val="000000" w:themeColor="text1"/>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32"/>
  </w:style>
  <w:style w:type="paragraph" w:styleId="Ttulo1">
    <w:name w:val="heading 1"/>
    <w:basedOn w:val="Normal"/>
    <w:next w:val="Normal"/>
    <w:link w:val="Ttulo1Car"/>
    <w:uiPriority w:val="9"/>
    <w:qFormat/>
    <w:rsid w:val="00670FC0"/>
    <w:pPr>
      <w:keepNext/>
      <w:keepLines/>
      <w:spacing w:before="240" w:after="0"/>
      <w:outlineLvl w:val="0"/>
    </w:pPr>
    <w:rPr>
      <w:rFonts w:eastAsiaTheme="majorEastAsia" w:cstheme="majorBidi"/>
      <w:b/>
      <w:color w:val="00833C" w:themeColor="accent6"/>
      <w:sz w:val="32"/>
      <w:szCs w:val="32"/>
    </w:rPr>
  </w:style>
  <w:style w:type="paragraph" w:styleId="Ttulo2">
    <w:name w:val="heading 2"/>
    <w:basedOn w:val="Normal"/>
    <w:next w:val="Normal"/>
    <w:link w:val="Ttulo2Car"/>
    <w:uiPriority w:val="9"/>
    <w:semiHidden/>
    <w:unhideWhenUsed/>
    <w:qFormat/>
    <w:rsid w:val="00670FC0"/>
    <w:pPr>
      <w:keepNext/>
      <w:keepLines/>
      <w:spacing w:before="40" w:after="0"/>
      <w:outlineLvl w:val="1"/>
    </w:pPr>
    <w:rPr>
      <w:rFonts w:eastAsiaTheme="majorEastAsia" w:cstheme="majorBidi"/>
      <w:b/>
      <w:i/>
      <w:color w:val="888B8D" w:themeColor="accent4"/>
      <w:sz w:val="26"/>
      <w:szCs w:val="26"/>
    </w:rPr>
  </w:style>
  <w:style w:type="paragraph" w:styleId="Ttulo3">
    <w:name w:val="heading 3"/>
    <w:basedOn w:val="Normal"/>
    <w:link w:val="Ttulo3Car"/>
    <w:uiPriority w:val="9"/>
    <w:qFormat/>
    <w:rsid w:val="00670FC0"/>
    <w:pPr>
      <w:spacing w:before="100" w:beforeAutospacing="1" w:after="100" w:afterAutospacing="1" w:line="240" w:lineRule="auto"/>
      <w:outlineLvl w:val="2"/>
    </w:pPr>
    <w:rPr>
      <w:rFonts w:eastAsia="Times New Roman" w:cs="Times New Roman"/>
      <w:bCs/>
      <w:color w:val="009288" w:themeColor="background2"/>
      <w:sz w:val="27"/>
      <w:szCs w:val="27"/>
      <w:lang w:eastAsia="es-MX"/>
    </w:rPr>
  </w:style>
  <w:style w:type="paragraph" w:styleId="Ttulo4">
    <w:name w:val="heading 4"/>
    <w:basedOn w:val="Normal"/>
    <w:next w:val="Normal"/>
    <w:link w:val="Ttulo4Car"/>
    <w:uiPriority w:val="9"/>
    <w:semiHidden/>
    <w:unhideWhenUsed/>
    <w:qFormat/>
    <w:rsid w:val="00670FC0"/>
    <w:pPr>
      <w:keepNext/>
      <w:keepLines/>
      <w:spacing w:before="40" w:after="0"/>
      <w:outlineLvl w:val="3"/>
    </w:pPr>
    <w:rPr>
      <w:rFonts w:eastAsiaTheme="majorEastAsia" w:cstheme="majorBidi"/>
      <w:i/>
      <w:iCs/>
      <w:color w:val="48367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670FC0"/>
    <w:rPr>
      <w:rFonts w:eastAsia="Times New Roman" w:cs="Times New Roman"/>
      <w:bCs/>
      <w:color w:val="009288" w:themeColor="background2"/>
      <w:sz w:val="27"/>
      <w:szCs w:val="27"/>
      <w:lang w:eastAsia="es-MX"/>
    </w:rPr>
  </w:style>
  <w:style w:type="character" w:styleId="Hipervnculo">
    <w:name w:val="Hyperlink"/>
    <w:basedOn w:val="Fuentedeprrafopredeter"/>
    <w:uiPriority w:val="99"/>
    <w:unhideWhenUsed/>
    <w:rsid w:val="00670FC0"/>
    <w:rPr>
      <w:rFonts w:ascii="Source Sans Pro" w:hAnsi="Source Sans Pro"/>
      <w:color w:val="00833C" w:themeColor="accent6"/>
      <w:u w:val="single"/>
    </w:rPr>
  </w:style>
  <w:style w:type="character" w:styleId="Hipervnculovisitado">
    <w:name w:val="FollowedHyperlink"/>
    <w:basedOn w:val="Fuentedeprrafopredeter"/>
    <w:uiPriority w:val="99"/>
    <w:semiHidden/>
    <w:unhideWhenUsed/>
    <w:rsid w:val="007A78E5"/>
    <w:rPr>
      <w:color w:val="0F4C41" w:themeColor="followedHyperlink"/>
      <w:u w:val="single"/>
    </w:rPr>
  </w:style>
  <w:style w:type="paragraph" w:styleId="Sinespaciado">
    <w:name w:val="No Spacing"/>
    <w:uiPriority w:val="1"/>
    <w:qFormat/>
    <w:rsid w:val="00512B81"/>
    <w:pPr>
      <w:spacing w:after="0" w:line="240" w:lineRule="auto"/>
    </w:pPr>
    <w:rPr>
      <w:rFonts w:ascii="Calibri" w:eastAsia="Times New Roman" w:hAnsi="Calibri" w:cs="Times New Roman"/>
      <w:lang w:eastAsia="es-MX"/>
    </w:rPr>
  </w:style>
  <w:style w:type="character" w:styleId="nfasisintenso">
    <w:name w:val="Intense Emphasis"/>
    <w:basedOn w:val="Fuentedeprrafopredeter"/>
    <w:uiPriority w:val="21"/>
    <w:qFormat/>
    <w:rsid w:val="00670FC0"/>
    <w:rPr>
      <w:rFonts w:ascii="Source Sans Pro" w:hAnsi="Source Sans Pro"/>
      <w:i/>
      <w:iCs/>
      <w:color w:val="00833C" w:themeColor="accent6"/>
    </w:rPr>
  </w:style>
  <w:style w:type="character" w:customStyle="1" w:styleId="Ttulo1Car">
    <w:name w:val="Título 1 Car"/>
    <w:basedOn w:val="Fuentedeprrafopredeter"/>
    <w:link w:val="Ttulo1"/>
    <w:uiPriority w:val="9"/>
    <w:rsid w:val="00670FC0"/>
    <w:rPr>
      <w:rFonts w:eastAsiaTheme="majorEastAsia" w:cstheme="majorBidi"/>
      <w:b/>
      <w:color w:val="00833C" w:themeColor="accent6"/>
      <w:sz w:val="32"/>
      <w:szCs w:val="32"/>
    </w:rPr>
  </w:style>
  <w:style w:type="character" w:customStyle="1" w:styleId="Ttulo2Car">
    <w:name w:val="Título 2 Car"/>
    <w:basedOn w:val="Fuentedeprrafopredeter"/>
    <w:link w:val="Ttulo2"/>
    <w:uiPriority w:val="9"/>
    <w:semiHidden/>
    <w:rsid w:val="00670FC0"/>
    <w:rPr>
      <w:rFonts w:eastAsiaTheme="majorEastAsia" w:cstheme="majorBidi"/>
      <w:b/>
      <w:i/>
      <w:color w:val="888B8D" w:themeColor="accent4"/>
      <w:sz w:val="26"/>
      <w:szCs w:val="26"/>
    </w:rPr>
  </w:style>
  <w:style w:type="character" w:customStyle="1" w:styleId="Ttulo4Car">
    <w:name w:val="Título 4 Car"/>
    <w:basedOn w:val="Fuentedeprrafopredeter"/>
    <w:link w:val="Ttulo4"/>
    <w:uiPriority w:val="9"/>
    <w:semiHidden/>
    <w:rsid w:val="00670FC0"/>
    <w:rPr>
      <w:rFonts w:eastAsiaTheme="majorEastAsia" w:cstheme="majorBidi"/>
      <w:i/>
      <w:iCs/>
      <w:color w:val="483671" w:themeColor="accent1" w:themeShade="BF"/>
    </w:rPr>
  </w:style>
  <w:style w:type="paragraph" w:styleId="Ttulo">
    <w:name w:val="Title"/>
    <w:basedOn w:val="Normal"/>
    <w:next w:val="Normal"/>
    <w:link w:val="TtuloCar"/>
    <w:uiPriority w:val="10"/>
    <w:qFormat/>
    <w:rsid w:val="00670FC0"/>
    <w:pPr>
      <w:spacing w:after="0" w:line="240" w:lineRule="auto"/>
      <w:contextualSpacing/>
    </w:pPr>
    <w:rPr>
      <w:rFonts w:eastAsiaTheme="majorEastAsia" w:cstheme="majorBidi"/>
      <w:color w:val="auto"/>
      <w:spacing w:val="-10"/>
      <w:kern w:val="28"/>
      <w:sz w:val="56"/>
      <w:szCs w:val="56"/>
    </w:rPr>
  </w:style>
  <w:style w:type="character" w:customStyle="1" w:styleId="TtuloCar">
    <w:name w:val="Título Car"/>
    <w:basedOn w:val="Fuentedeprrafopredeter"/>
    <w:link w:val="Ttulo"/>
    <w:uiPriority w:val="10"/>
    <w:rsid w:val="00670FC0"/>
    <w:rPr>
      <w:rFonts w:eastAsiaTheme="majorEastAsia" w:cstheme="majorBidi"/>
      <w:color w:val="auto"/>
      <w:spacing w:val="-10"/>
      <w:kern w:val="28"/>
      <w:sz w:val="56"/>
      <w:szCs w:val="56"/>
    </w:rPr>
  </w:style>
  <w:style w:type="paragraph" w:styleId="Subttulo">
    <w:name w:val="Subtitle"/>
    <w:basedOn w:val="Normal"/>
    <w:next w:val="Normal"/>
    <w:link w:val="SubttuloCar"/>
    <w:uiPriority w:val="11"/>
    <w:qFormat/>
    <w:rsid w:val="00670FC0"/>
    <w:pPr>
      <w:numPr>
        <w:ilvl w:val="1"/>
      </w:numPr>
    </w:pPr>
    <w:rPr>
      <w:rFonts w:eastAsiaTheme="minorEastAsia" w:cstheme="minorBidi"/>
      <w:color w:val="888B8D" w:themeColor="accent4"/>
      <w:spacing w:val="15"/>
    </w:rPr>
  </w:style>
  <w:style w:type="character" w:customStyle="1" w:styleId="SubttuloCar">
    <w:name w:val="Subtítulo Car"/>
    <w:basedOn w:val="Fuentedeprrafopredeter"/>
    <w:link w:val="Subttulo"/>
    <w:uiPriority w:val="11"/>
    <w:rsid w:val="00670FC0"/>
    <w:rPr>
      <w:rFonts w:eastAsiaTheme="minorEastAsia" w:cstheme="minorBidi"/>
      <w:color w:val="888B8D" w:themeColor="accent4"/>
      <w:spacing w:val="15"/>
    </w:rPr>
  </w:style>
  <w:style w:type="character" w:styleId="nfasissutil">
    <w:name w:val="Subtle Emphasis"/>
    <w:basedOn w:val="Fuentedeprrafopredeter"/>
    <w:uiPriority w:val="19"/>
    <w:qFormat/>
    <w:rsid w:val="00670FC0"/>
    <w:rPr>
      <w:rFonts w:ascii="Source Sans Pro" w:hAnsi="Source Sans Pro"/>
      <w:i/>
      <w:iCs/>
      <w:color w:val="404040" w:themeColor="text1" w:themeTint="BF"/>
    </w:rPr>
  </w:style>
  <w:style w:type="character" w:styleId="Textoennegrita">
    <w:name w:val="Strong"/>
    <w:basedOn w:val="Fuentedeprrafopredeter"/>
    <w:uiPriority w:val="22"/>
    <w:qFormat/>
    <w:rsid w:val="00670FC0"/>
    <w:rPr>
      <w:rFonts w:ascii="Source Sans Pro" w:hAnsi="Source Sans Pro"/>
      <w:b/>
      <w:bCs/>
    </w:rPr>
  </w:style>
  <w:style w:type="character" w:styleId="nfasis">
    <w:name w:val="Emphasis"/>
    <w:basedOn w:val="Fuentedeprrafopredeter"/>
    <w:uiPriority w:val="20"/>
    <w:qFormat/>
    <w:rsid w:val="00670FC0"/>
    <w:rPr>
      <w:rFonts w:ascii="Source Sans Pro" w:hAnsi="Source Sans Pro"/>
      <w:i/>
      <w:iCs/>
      <w:color w:val="D54787" w:themeColor="accent2"/>
    </w:rPr>
  </w:style>
  <w:style w:type="paragraph" w:styleId="Prrafodelista">
    <w:name w:val="List Paragraph"/>
    <w:basedOn w:val="Normal"/>
    <w:uiPriority w:val="34"/>
    <w:qFormat/>
    <w:rsid w:val="00416A8F"/>
    <w:pPr>
      <w:ind w:left="720"/>
      <w:contextualSpacing/>
    </w:pPr>
  </w:style>
  <w:style w:type="table" w:styleId="Tablaconcuadrcula">
    <w:name w:val="Table Grid"/>
    <w:basedOn w:val="Tablanormal"/>
    <w:uiPriority w:val="39"/>
    <w:rsid w:val="00B6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464C"/>
    <w:rPr>
      <w:sz w:val="16"/>
      <w:szCs w:val="16"/>
    </w:rPr>
  </w:style>
  <w:style w:type="paragraph" w:styleId="Textocomentario">
    <w:name w:val="annotation text"/>
    <w:basedOn w:val="Normal"/>
    <w:link w:val="TextocomentarioCar"/>
    <w:uiPriority w:val="99"/>
    <w:semiHidden/>
    <w:unhideWhenUsed/>
    <w:rsid w:val="002E46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64C"/>
    <w:rPr>
      <w:sz w:val="20"/>
      <w:szCs w:val="20"/>
    </w:rPr>
  </w:style>
  <w:style w:type="paragraph" w:styleId="Asuntodelcomentario">
    <w:name w:val="annotation subject"/>
    <w:basedOn w:val="Textocomentario"/>
    <w:next w:val="Textocomentario"/>
    <w:link w:val="AsuntodelcomentarioCar"/>
    <w:uiPriority w:val="99"/>
    <w:semiHidden/>
    <w:unhideWhenUsed/>
    <w:rsid w:val="002E464C"/>
    <w:rPr>
      <w:b/>
      <w:bCs/>
    </w:rPr>
  </w:style>
  <w:style w:type="character" w:customStyle="1" w:styleId="AsuntodelcomentarioCar">
    <w:name w:val="Asunto del comentario Car"/>
    <w:basedOn w:val="TextocomentarioCar"/>
    <w:link w:val="Asuntodelcomentario"/>
    <w:uiPriority w:val="99"/>
    <w:semiHidden/>
    <w:rsid w:val="002E464C"/>
    <w:rPr>
      <w:b/>
      <w:bCs/>
      <w:sz w:val="20"/>
      <w:szCs w:val="20"/>
    </w:rPr>
  </w:style>
  <w:style w:type="paragraph" w:styleId="Textoindependiente">
    <w:name w:val="Body Text"/>
    <w:basedOn w:val="Normal"/>
    <w:link w:val="TextoindependienteCar"/>
    <w:rsid w:val="006638B0"/>
    <w:pPr>
      <w:spacing w:after="120" w:line="240" w:lineRule="auto"/>
    </w:pPr>
    <w:rPr>
      <w:rFonts w:ascii="Times New Roman" w:eastAsia="Times New Roman" w:hAnsi="Times New Roman" w:cs="Times New Roman"/>
      <w:color w:val="auto"/>
      <w:sz w:val="24"/>
      <w:szCs w:val="24"/>
      <w:lang w:val="es-ES" w:eastAsia="es-ES"/>
    </w:rPr>
  </w:style>
  <w:style w:type="character" w:customStyle="1" w:styleId="TextoindependienteCar">
    <w:name w:val="Texto independiente Car"/>
    <w:basedOn w:val="Fuentedeprrafopredeter"/>
    <w:link w:val="Textoindependiente"/>
    <w:rsid w:val="006638B0"/>
    <w:rPr>
      <w:rFonts w:ascii="Times New Roman" w:eastAsia="Times New Roman" w:hAnsi="Times New Roman" w:cs="Times New Roman"/>
      <w:color w:val="auto"/>
      <w:sz w:val="24"/>
      <w:szCs w:val="24"/>
      <w:lang w:val="es-ES" w:eastAsia="es-ES"/>
    </w:rPr>
  </w:style>
  <w:style w:type="table" w:styleId="Tabladecuadrcula4-nfasis3">
    <w:name w:val="Grid Table 4 Accent 3"/>
    <w:basedOn w:val="Tablanormal"/>
    <w:uiPriority w:val="49"/>
    <w:rsid w:val="0052104E"/>
    <w:pPr>
      <w:spacing w:after="0" w:line="240" w:lineRule="auto"/>
    </w:pPr>
    <w:rPr>
      <w:rFonts w:ascii="Metropolis" w:eastAsiaTheme="minorEastAsia" w:hAnsi="Metropolis" w:cstheme="majorBidi"/>
      <w:iCs/>
      <w:sz w:val="20"/>
    </w:rPr>
    <w:tblPr>
      <w:tblStyleRowBandSize w:val="1"/>
      <w:tblStyleColBandSize w:val="1"/>
      <w:tblBorders>
        <w:top w:val="single" w:sz="4" w:space="0" w:color="6967CA" w:themeColor="accent3" w:themeTint="99"/>
        <w:left w:val="single" w:sz="4" w:space="0" w:color="6967CA" w:themeColor="accent3" w:themeTint="99"/>
        <w:bottom w:val="single" w:sz="4" w:space="0" w:color="6967CA" w:themeColor="accent3" w:themeTint="99"/>
        <w:right w:val="single" w:sz="4" w:space="0" w:color="6967CA" w:themeColor="accent3" w:themeTint="99"/>
        <w:insideH w:val="single" w:sz="4" w:space="0" w:color="6967CA" w:themeColor="accent3" w:themeTint="99"/>
        <w:insideV w:val="single" w:sz="4" w:space="0" w:color="6967CA" w:themeColor="accent3" w:themeTint="99"/>
      </w:tblBorders>
    </w:tblPr>
    <w:tblStylePr w:type="firstRow">
      <w:rPr>
        <w:b/>
        <w:bCs/>
        <w:color w:val="FFFFFF" w:themeColor="background1"/>
      </w:rPr>
      <w:tblPr/>
      <w:tcPr>
        <w:tcBorders>
          <w:top w:val="single" w:sz="4" w:space="0" w:color="2E2C7F" w:themeColor="accent3"/>
          <w:left w:val="single" w:sz="4" w:space="0" w:color="2E2C7F" w:themeColor="accent3"/>
          <w:bottom w:val="single" w:sz="4" w:space="0" w:color="2E2C7F" w:themeColor="accent3"/>
          <w:right w:val="single" w:sz="4" w:space="0" w:color="2E2C7F" w:themeColor="accent3"/>
          <w:insideH w:val="nil"/>
          <w:insideV w:val="nil"/>
        </w:tcBorders>
        <w:shd w:val="clear" w:color="auto" w:fill="2E2C7F" w:themeFill="accent3"/>
      </w:tcPr>
    </w:tblStylePr>
    <w:tblStylePr w:type="lastRow">
      <w:rPr>
        <w:b/>
        <w:bCs/>
      </w:rPr>
      <w:tblPr/>
      <w:tcPr>
        <w:tcBorders>
          <w:top w:val="double" w:sz="4" w:space="0" w:color="2E2C7F" w:themeColor="accent3"/>
        </w:tcBorders>
      </w:tcPr>
    </w:tblStylePr>
    <w:tblStylePr w:type="firstCol">
      <w:rPr>
        <w:b/>
        <w:bCs/>
      </w:rPr>
    </w:tblStylePr>
    <w:tblStylePr w:type="lastCol">
      <w:rPr>
        <w:b/>
        <w:bCs/>
      </w:rPr>
    </w:tblStylePr>
    <w:tblStylePr w:type="band1Vert">
      <w:tblPr/>
      <w:tcPr>
        <w:shd w:val="clear" w:color="auto" w:fill="CDCCED" w:themeFill="accent3" w:themeFillTint="33"/>
      </w:tcPr>
    </w:tblStylePr>
    <w:tblStylePr w:type="band1Horz">
      <w:tblPr/>
      <w:tcPr>
        <w:shd w:val="clear" w:color="auto" w:fill="CDCCED" w:themeFill="accent3" w:themeFillTint="33"/>
      </w:tcPr>
    </w:tblStylePr>
  </w:style>
  <w:style w:type="table" w:styleId="Tabladecuadrcula6concolores-nfasis4">
    <w:name w:val="Grid Table 6 Colorful Accent 4"/>
    <w:basedOn w:val="Tablanormal"/>
    <w:uiPriority w:val="51"/>
    <w:rsid w:val="0044348B"/>
    <w:pPr>
      <w:spacing w:after="0" w:line="240" w:lineRule="auto"/>
    </w:pPr>
    <w:rPr>
      <w:color w:val="656869" w:themeColor="accent4" w:themeShade="BF"/>
    </w:rPr>
    <w:tblPr>
      <w:tblStyleRowBandSize w:val="1"/>
      <w:tblStyleColBandSize w:val="1"/>
      <w:tblBorders>
        <w:top w:val="single" w:sz="4" w:space="0" w:color="B7B9BA" w:themeColor="accent4" w:themeTint="99"/>
        <w:left w:val="single" w:sz="4" w:space="0" w:color="B7B9BA" w:themeColor="accent4" w:themeTint="99"/>
        <w:bottom w:val="single" w:sz="4" w:space="0" w:color="B7B9BA" w:themeColor="accent4" w:themeTint="99"/>
        <w:right w:val="single" w:sz="4" w:space="0" w:color="B7B9BA" w:themeColor="accent4" w:themeTint="99"/>
        <w:insideH w:val="single" w:sz="4" w:space="0" w:color="B7B9BA" w:themeColor="accent4" w:themeTint="99"/>
        <w:insideV w:val="single" w:sz="4" w:space="0" w:color="B7B9BA" w:themeColor="accent4" w:themeTint="99"/>
      </w:tblBorders>
    </w:tblPr>
    <w:tblStylePr w:type="firstRow">
      <w:rPr>
        <w:b/>
        <w:bCs/>
      </w:rPr>
      <w:tblPr/>
      <w:tcPr>
        <w:tcBorders>
          <w:bottom w:val="single" w:sz="12" w:space="0" w:color="B7B9BA" w:themeColor="accent4" w:themeTint="99"/>
        </w:tcBorders>
      </w:tcPr>
    </w:tblStylePr>
    <w:tblStylePr w:type="lastRow">
      <w:rPr>
        <w:b/>
        <w:bCs/>
      </w:rPr>
      <w:tblPr/>
      <w:tcPr>
        <w:tcBorders>
          <w:top w:val="double" w:sz="4" w:space="0" w:color="B7B9BA" w:themeColor="accent4" w:themeTint="99"/>
        </w:tcBorders>
      </w:tcPr>
    </w:tblStylePr>
    <w:tblStylePr w:type="firstCol">
      <w:rPr>
        <w:b/>
        <w:bCs/>
      </w:rPr>
    </w:tblStylePr>
    <w:tblStylePr w:type="lastCol">
      <w:rPr>
        <w:b/>
        <w:bCs/>
      </w:rPr>
    </w:tblStylePr>
    <w:tblStylePr w:type="band1Vert">
      <w:tblPr/>
      <w:tcPr>
        <w:shd w:val="clear" w:color="auto" w:fill="E7E7E8" w:themeFill="accent4" w:themeFillTint="33"/>
      </w:tcPr>
    </w:tblStylePr>
    <w:tblStylePr w:type="band1Horz">
      <w:tblPr/>
      <w:tcPr>
        <w:shd w:val="clear" w:color="auto" w:fill="E7E7E8" w:themeFill="accent4" w:themeFillTint="33"/>
      </w:tcPr>
    </w:tblStylePr>
  </w:style>
  <w:style w:type="table" w:styleId="Tabladelista4-nfasis3">
    <w:name w:val="List Table 4 Accent 3"/>
    <w:basedOn w:val="Tablanormal"/>
    <w:uiPriority w:val="49"/>
    <w:rsid w:val="009A6168"/>
    <w:pPr>
      <w:spacing w:after="0" w:line="240" w:lineRule="auto"/>
    </w:pPr>
    <w:tblPr>
      <w:tblStyleRowBandSize w:val="1"/>
      <w:tblStyleColBandSize w:val="1"/>
      <w:tblBorders>
        <w:top w:val="single" w:sz="4" w:space="0" w:color="6967CA" w:themeColor="accent3" w:themeTint="99"/>
        <w:left w:val="single" w:sz="4" w:space="0" w:color="6967CA" w:themeColor="accent3" w:themeTint="99"/>
        <w:bottom w:val="single" w:sz="4" w:space="0" w:color="6967CA" w:themeColor="accent3" w:themeTint="99"/>
        <w:right w:val="single" w:sz="4" w:space="0" w:color="6967CA" w:themeColor="accent3" w:themeTint="99"/>
        <w:insideH w:val="single" w:sz="4" w:space="0" w:color="6967CA" w:themeColor="accent3" w:themeTint="99"/>
      </w:tblBorders>
    </w:tblPr>
    <w:tblStylePr w:type="firstRow">
      <w:rPr>
        <w:b/>
        <w:bCs/>
        <w:color w:val="FFFFFF" w:themeColor="background1"/>
      </w:rPr>
      <w:tblPr/>
      <w:tcPr>
        <w:tcBorders>
          <w:top w:val="single" w:sz="4" w:space="0" w:color="2E2C7F" w:themeColor="accent3"/>
          <w:left w:val="single" w:sz="4" w:space="0" w:color="2E2C7F" w:themeColor="accent3"/>
          <w:bottom w:val="single" w:sz="4" w:space="0" w:color="2E2C7F" w:themeColor="accent3"/>
          <w:right w:val="single" w:sz="4" w:space="0" w:color="2E2C7F" w:themeColor="accent3"/>
          <w:insideH w:val="nil"/>
        </w:tcBorders>
        <w:shd w:val="clear" w:color="auto" w:fill="2E2C7F" w:themeFill="accent3"/>
      </w:tcPr>
    </w:tblStylePr>
    <w:tblStylePr w:type="lastRow">
      <w:rPr>
        <w:b/>
        <w:bCs/>
      </w:rPr>
      <w:tblPr/>
      <w:tcPr>
        <w:tcBorders>
          <w:top w:val="double" w:sz="4" w:space="0" w:color="6967CA" w:themeColor="accent3" w:themeTint="99"/>
        </w:tcBorders>
      </w:tcPr>
    </w:tblStylePr>
    <w:tblStylePr w:type="firstCol">
      <w:rPr>
        <w:b/>
        <w:bCs/>
      </w:rPr>
    </w:tblStylePr>
    <w:tblStylePr w:type="lastCol">
      <w:rPr>
        <w:b/>
        <w:bCs/>
      </w:rPr>
    </w:tblStylePr>
    <w:tblStylePr w:type="band1Vert">
      <w:tblPr/>
      <w:tcPr>
        <w:shd w:val="clear" w:color="auto" w:fill="CDCCED" w:themeFill="accent3" w:themeFillTint="33"/>
      </w:tcPr>
    </w:tblStylePr>
    <w:tblStylePr w:type="band1Horz">
      <w:tblPr/>
      <w:tcPr>
        <w:shd w:val="clear" w:color="auto" w:fill="CDCCED" w:themeFill="accent3" w:themeFillTint="33"/>
      </w:tcPr>
    </w:tblStylePr>
  </w:style>
  <w:style w:type="table" w:styleId="Tabladecuadrcula4-nfasis5">
    <w:name w:val="Grid Table 4 Accent 5"/>
    <w:basedOn w:val="Tablanormal"/>
    <w:uiPriority w:val="49"/>
    <w:rsid w:val="009A6168"/>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ladecuadrcula2-nfasis4">
    <w:name w:val="Grid Table 2 Accent 4"/>
    <w:basedOn w:val="Tablanormal"/>
    <w:uiPriority w:val="47"/>
    <w:rsid w:val="009A6168"/>
    <w:pPr>
      <w:spacing w:after="0" w:line="240" w:lineRule="auto"/>
    </w:pPr>
    <w:tblPr>
      <w:tblStyleRowBandSize w:val="1"/>
      <w:tblStyleColBandSize w:val="1"/>
      <w:tblBorders>
        <w:top w:val="single" w:sz="2" w:space="0" w:color="B7B9BA" w:themeColor="accent4" w:themeTint="99"/>
        <w:bottom w:val="single" w:sz="2" w:space="0" w:color="B7B9BA" w:themeColor="accent4" w:themeTint="99"/>
        <w:insideH w:val="single" w:sz="2" w:space="0" w:color="B7B9BA" w:themeColor="accent4" w:themeTint="99"/>
        <w:insideV w:val="single" w:sz="2" w:space="0" w:color="B7B9BA" w:themeColor="accent4" w:themeTint="99"/>
      </w:tblBorders>
    </w:tblPr>
    <w:tblStylePr w:type="firstRow">
      <w:rPr>
        <w:b/>
        <w:bCs/>
      </w:rPr>
      <w:tblPr/>
      <w:tcPr>
        <w:tcBorders>
          <w:top w:val="nil"/>
          <w:bottom w:val="single" w:sz="12" w:space="0" w:color="B7B9BA" w:themeColor="accent4" w:themeTint="99"/>
          <w:insideH w:val="nil"/>
          <w:insideV w:val="nil"/>
        </w:tcBorders>
        <w:shd w:val="clear" w:color="auto" w:fill="FFFFFF" w:themeFill="background1"/>
      </w:tcPr>
    </w:tblStylePr>
    <w:tblStylePr w:type="lastRow">
      <w:rPr>
        <w:b/>
        <w:bCs/>
      </w:rPr>
      <w:tblPr/>
      <w:tcPr>
        <w:tcBorders>
          <w:top w:val="double" w:sz="2" w:space="0" w:color="B7B9B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8" w:themeFill="accent4" w:themeFillTint="33"/>
      </w:tcPr>
    </w:tblStylePr>
    <w:tblStylePr w:type="band1Horz">
      <w:tblPr/>
      <w:tcPr>
        <w:shd w:val="clear" w:color="auto" w:fill="E7E7E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4818">
      <w:bodyDiv w:val="1"/>
      <w:marLeft w:val="0"/>
      <w:marRight w:val="0"/>
      <w:marTop w:val="0"/>
      <w:marBottom w:val="0"/>
      <w:divBdr>
        <w:top w:val="none" w:sz="0" w:space="0" w:color="auto"/>
        <w:left w:val="none" w:sz="0" w:space="0" w:color="auto"/>
        <w:bottom w:val="none" w:sz="0" w:space="0" w:color="auto"/>
        <w:right w:val="none" w:sz="0" w:space="0" w:color="auto"/>
      </w:divBdr>
    </w:div>
    <w:div w:id="467238191">
      <w:bodyDiv w:val="1"/>
      <w:marLeft w:val="0"/>
      <w:marRight w:val="0"/>
      <w:marTop w:val="0"/>
      <w:marBottom w:val="0"/>
      <w:divBdr>
        <w:top w:val="none" w:sz="0" w:space="0" w:color="auto"/>
        <w:left w:val="none" w:sz="0" w:space="0" w:color="auto"/>
        <w:bottom w:val="none" w:sz="0" w:space="0" w:color="auto"/>
        <w:right w:val="none" w:sz="0" w:space="0" w:color="auto"/>
      </w:divBdr>
    </w:div>
    <w:div w:id="718164013">
      <w:bodyDiv w:val="1"/>
      <w:marLeft w:val="0"/>
      <w:marRight w:val="0"/>
      <w:marTop w:val="0"/>
      <w:marBottom w:val="0"/>
      <w:divBdr>
        <w:top w:val="none" w:sz="0" w:space="0" w:color="auto"/>
        <w:left w:val="none" w:sz="0" w:space="0" w:color="auto"/>
        <w:bottom w:val="none" w:sz="0" w:space="0" w:color="auto"/>
        <w:right w:val="none" w:sz="0" w:space="0" w:color="auto"/>
      </w:divBdr>
    </w:div>
    <w:div w:id="1232041631">
      <w:bodyDiv w:val="1"/>
      <w:marLeft w:val="0"/>
      <w:marRight w:val="0"/>
      <w:marTop w:val="0"/>
      <w:marBottom w:val="0"/>
      <w:divBdr>
        <w:top w:val="none" w:sz="0" w:space="0" w:color="auto"/>
        <w:left w:val="none" w:sz="0" w:space="0" w:color="auto"/>
        <w:bottom w:val="none" w:sz="0" w:space="0" w:color="auto"/>
        <w:right w:val="none" w:sz="0" w:space="0" w:color="auto"/>
      </w:divBdr>
    </w:div>
    <w:div w:id="1648780198">
      <w:bodyDiv w:val="1"/>
      <w:marLeft w:val="0"/>
      <w:marRight w:val="0"/>
      <w:marTop w:val="0"/>
      <w:marBottom w:val="0"/>
      <w:divBdr>
        <w:top w:val="none" w:sz="0" w:space="0" w:color="auto"/>
        <w:left w:val="none" w:sz="0" w:space="0" w:color="auto"/>
        <w:bottom w:val="none" w:sz="0" w:space="0" w:color="auto"/>
        <w:right w:val="none" w:sz="0" w:space="0" w:color="auto"/>
      </w:divBdr>
    </w:div>
    <w:div w:id="1717195789">
      <w:bodyDiv w:val="1"/>
      <w:marLeft w:val="0"/>
      <w:marRight w:val="0"/>
      <w:marTop w:val="0"/>
      <w:marBottom w:val="0"/>
      <w:divBdr>
        <w:top w:val="none" w:sz="0" w:space="0" w:color="auto"/>
        <w:left w:val="none" w:sz="0" w:space="0" w:color="auto"/>
        <w:bottom w:val="none" w:sz="0" w:space="0" w:color="auto"/>
        <w:right w:val="none" w:sz="0" w:space="0" w:color="auto"/>
      </w:divBdr>
    </w:div>
    <w:div w:id="1917089525">
      <w:bodyDiv w:val="1"/>
      <w:marLeft w:val="0"/>
      <w:marRight w:val="0"/>
      <w:marTop w:val="0"/>
      <w:marBottom w:val="0"/>
      <w:divBdr>
        <w:top w:val="none" w:sz="0" w:space="0" w:color="auto"/>
        <w:left w:val="none" w:sz="0" w:space="0" w:color="auto"/>
        <w:bottom w:val="none" w:sz="0" w:space="0" w:color="auto"/>
        <w:right w:val="none" w:sz="0" w:space="0" w:color="auto"/>
      </w:divBdr>
    </w:div>
    <w:div w:id="20336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co\Downloads\formato_oficio_2019.dotx" TargetMode="External"/></Relationships>
</file>

<file path=word/theme/theme1.xml><?xml version="1.0" encoding="utf-8"?>
<a:theme xmlns:a="http://schemas.openxmlformats.org/drawingml/2006/main" name="Tema de Office">
  <a:themeElements>
    <a:clrScheme name="colores_2019">
      <a:dk1>
        <a:srgbClr val="000000"/>
      </a:dk1>
      <a:lt1>
        <a:srgbClr val="FFFFFF"/>
      </a:lt1>
      <a:dk2>
        <a:srgbClr val="23A845"/>
      </a:dk2>
      <a:lt2>
        <a:srgbClr val="009288"/>
      </a:lt2>
      <a:accent1>
        <a:srgbClr val="614998"/>
      </a:accent1>
      <a:accent2>
        <a:srgbClr val="D54787"/>
      </a:accent2>
      <a:accent3>
        <a:srgbClr val="2E2C7F"/>
      </a:accent3>
      <a:accent4>
        <a:srgbClr val="888B8D"/>
      </a:accent4>
      <a:accent5>
        <a:srgbClr val="3E8853"/>
      </a:accent5>
      <a:accent6>
        <a:srgbClr val="00833C"/>
      </a:accent6>
      <a:hlink>
        <a:srgbClr val="6EAC1C"/>
      </a:hlink>
      <a:folHlink>
        <a:srgbClr val="0F4C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83AF-AAA9-4310-B9E4-7E110B0E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formato_oficio_2019</Template>
  <TotalTime>2520</TotalTime>
  <Pages>3</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Morales Collins</dc:creator>
  <cp:keywords/>
  <dc:description/>
  <cp:lastModifiedBy>Oscar Zarza</cp:lastModifiedBy>
  <cp:revision>12</cp:revision>
  <cp:lastPrinted>2019-05-14T15:53:00Z</cp:lastPrinted>
  <dcterms:created xsi:type="dcterms:W3CDTF">2020-09-21T19:01:00Z</dcterms:created>
  <dcterms:modified xsi:type="dcterms:W3CDTF">2020-10-29T17:05:00Z</dcterms:modified>
</cp:coreProperties>
</file>